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1FB17" w14:textId="77777777" w:rsidR="001D2CA2" w:rsidRPr="00AC0317" w:rsidRDefault="001D2CA2" w:rsidP="001D2CA2">
      <w:pPr>
        <w:tabs>
          <w:tab w:val="clear" w:pos="227"/>
          <w:tab w:val="clear" w:pos="454"/>
          <w:tab w:val="clear" w:pos="680"/>
          <w:tab w:val="left" w:pos="720"/>
        </w:tabs>
        <w:rPr>
          <w:rFonts w:ascii="Times New Roman" w:hAnsi="Times New Roman"/>
          <w:b/>
          <w:bCs/>
          <w:sz w:val="28"/>
          <w:szCs w:val="28"/>
        </w:rPr>
      </w:pPr>
      <w:r w:rsidRPr="00AC0317">
        <w:rPr>
          <w:rFonts w:ascii="Times New Roman" w:hAnsi="Times New Roman"/>
          <w:b/>
          <w:bCs/>
          <w:sz w:val="28"/>
          <w:szCs w:val="28"/>
        </w:rPr>
        <w:t>Independent Auditor’s Report</w:t>
      </w:r>
    </w:p>
    <w:p w14:paraId="0B1A8A1C" w14:textId="77777777" w:rsidR="001D2CA2" w:rsidRPr="00AC0317" w:rsidRDefault="001D2CA2" w:rsidP="001D2CA2">
      <w:pPr>
        <w:pStyle w:val="RNormal"/>
        <w:rPr>
          <w:szCs w:val="22"/>
        </w:rPr>
      </w:pPr>
    </w:p>
    <w:p w14:paraId="1431051A" w14:textId="77777777" w:rsidR="001D2CA2" w:rsidRPr="00AC0317" w:rsidRDefault="001D2CA2" w:rsidP="001D2CA2">
      <w:pPr>
        <w:pStyle w:val="RNormal"/>
        <w:rPr>
          <w:szCs w:val="22"/>
        </w:rPr>
      </w:pPr>
    </w:p>
    <w:p w14:paraId="379D8160" w14:textId="77777777" w:rsidR="001D2CA2" w:rsidRPr="00AC0317" w:rsidRDefault="001D2CA2" w:rsidP="001D2CA2">
      <w:pPr>
        <w:tabs>
          <w:tab w:val="clear" w:pos="227"/>
          <w:tab w:val="clear" w:pos="454"/>
          <w:tab w:val="clear" w:pos="680"/>
          <w:tab w:val="left" w:pos="720"/>
        </w:tabs>
        <w:jc w:val="both"/>
        <w:rPr>
          <w:rFonts w:ascii="Times New Roman" w:hAnsi="Times New Roman"/>
          <w:b/>
          <w:bCs/>
          <w:sz w:val="24"/>
          <w:szCs w:val="24"/>
        </w:rPr>
      </w:pPr>
      <w:r w:rsidRPr="00AC0317">
        <w:rPr>
          <w:rFonts w:ascii="Times New Roman" w:hAnsi="Times New Roman"/>
          <w:b/>
          <w:bCs/>
          <w:sz w:val="24"/>
          <w:szCs w:val="24"/>
        </w:rPr>
        <w:t xml:space="preserve">To the Shareholders of </w:t>
      </w:r>
      <w:r>
        <w:rPr>
          <w:rFonts w:ascii="Times New Roman" w:hAnsi="Times New Roman"/>
          <w:b/>
          <w:bCs/>
          <w:sz w:val="24"/>
          <w:szCs w:val="24"/>
        </w:rPr>
        <w:t xml:space="preserve">Thai Rayon </w:t>
      </w:r>
      <w:r w:rsidRPr="00AC0317">
        <w:rPr>
          <w:rFonts w:ascii="Times New Roman" w:hAnsi="Times New Roman"/>
          <w:b/>
          <w:bCs/>
          <w:sz w:val="24"/>
          <w:szCs w:val="24"/>
        </w:rPr>
        <w:t xml:space="preserve">Public Company Limited </w:t>
      </w:r>
    </w:p>
    <w:p w14:paraId="30790BEE" w14:textId="77777777" w:rsidR="001D2CA2" w:rsidRPr="00AC0317" w:rsidRDefault="001D2CA2" w:rsidP="001D2CA2">
      <w:pPr>
        <w:tabs>
          <w:tab w:val="clear" w:pos="227"/>
          <w:tab w:val="clear" w:pos="454"/>
          <w:tab w:val="clear" w:pos="680"/>
          <w:tab w:val="left" w:pos="720"/>
        </w:tabs>
        <w:jc w:val="both"/>
        <w:rPr>
          <w:rFonts w:ascii="Times New Roman" w:hAnsi="Times New Roman"/>
          <w:i/>
          <w:sz w:val="22"/>
          <w:szCs w:val="22"/>
        </w:rPr>
      </w:pPr>
    </w:p>
    <w:p w14:paraId="2ECB6AF3" w14:textId="77777777" w:rsidR="001D2CA2" w:rsidRPr="00AC0317" w:rsidRDefault="001D2CA2" w:rsidP="001D2CA2">
      <w:pPr>
        <w:pStyle w:val="StandaardOpinion"/>
        <w:tabs>
          <w:tab w:val="clear" w:pos="227"/>
          <w:tab w:val="clear" w:pos="454"/>
          <w:tab w:val="clear" w:pos="680"/>
          <w:tab w:val="left" w:pos="720"/>
        </w:tabs>
        <w:spacing w:line="240" w:lineRule="atLeast"/>
        <w:jc w:val="thaiDistribute"/>
        <w:rPr>
          <w:rFonts w:cs="Times New Roman"/>
        </w:rPr>
      </w:pPr>
    </w:p>
    <w:p w14:paraId="4CD2BCAD" w14:textId="77777777" w:rsidR="001D2CA2" w:rsidRPr="00AC0317" w:rsidRDefault="001D2CA2" w:rsidP="001D2CA2">
      <w:pPr>
        <w:jc w:val="both"/>
        <w:outlineLvl w:val="0"/>
        <w:rPr>
          <w:rFonts w:ascii="Times New Roman" w:hAnsi="Times New Roman" w:cs="Times New Roman"/>
          <w:i/>
          <w:iCs/>
          <w:sz w:val="22"/>
          <w:szCs w:val="22"/>
        </w:rPr>
      </w:pPr>
      <w:r w:rsidRPr="00AC0317">
        <w:rPr>
          <w:rFonts w:ascii="Times New Roman" w:hAnsi="Times New Roman" w:cs="Times New Roman"/>
          <w:i/>
          <w:iCs/>
          <w:sz w:val="22"/>
          <w:szCs w:val="22"/>
        </w:rPr>
        <w:t>Opinion</w:t>
      </w:r>
    </w:p>
    <w:p w14:paraId="4B9D0EDD" w14:textId="77777777" w:rsidR="001D2CA2" w:rsidRPr="00AC0317" w:rsidRDefault="001D2CA2" w:rsidP="001D2CA2">
      <w:pPr>
        <w:jc w:val="both"/>
        <w:outlineLvl w:val="0"/>
        <w:rPr>
          <w:rFonts w:ascii="Times New Roman" w:hAnsi="Times New Roman" w:cs="Times New Roman"/>
          <w:sz w:val="22"/>
          <w:szCs w:val="22"/>
        </w:rPr>
      </w:pPr>
    </w:p>
    <w:p w14:paraId="63502234" w14:textId="31124171" w:rsidR="001D2CA2" w:rsidRPr="00AC0317" w:rsidRDefault="001D2CA2" w:rsidP="001D2CA2">
      <w:pPr>
        <w:jc w:val="both"/>
        <w:rPr>
          <w:rFonts w:ascii="Times New Roman" w:hAnsi="Times New Roman" w:cs="Times New Roman"/>
          <w:sz w:val="22"/>
          <w:szCs w:val="22"/>
        </w:rPr>
      </w:pPr>
      <w:r w:rsidRPr="00052738">
        <w:rPr>
          <w:rFonts w:ascii="Times New Roman" w:hAnsi="Times New Roman" w:cs="Times New Roman"/>
          <w:sz w:val="22"/>
          <w:szCs w:val="22"/>
        </w:rPr>
        <w:t xml:space="preserve">I have audited the financial statements in which the equity method is applied and separate financial statements of Thai Rayon Public Company Limited (the “Company”), which comprise the statement of financial position in which the equity method is applied and separate statement of financial position as at 31 </w:t>
      </w:r>
      <w:r>
        <w:rPr>
          <w:rFonts w:ascii="Times New Roman" w:hAnsi="Times New Roman" w:cs="Times New Roman"/>
          <w:sz w:val="22"/>
          <w:szCs w:val="22"/>
        </w:rPr>
        <w:t>March</w:t>
      </w:r>
      <w:r w:rsidRPr="00052738">
        <w:rPr>
          <w:rFonts w:ascii="Times New Roman" w:hAnsi="Times New Roman" w:cs="Times New Roman"/>
          <w:sz w:val="22"/>
          <w:szCs w:val="22"/>
        </w:rPr>
        <w:t xml:space="preserve"> 202</w:t>
      </w:r>
      <w:r w:rsidR="00EE171B">
        <w:rPr>
          <w:rFonts w:ascii="Times New Roman" w:hAnsi="Times New Roman" w:cs="Times New Roman"/>
          <w:sz w:val="22"/>
          <w:szCs w:val="22"/>
        </w:rPr>
        <w:t>3</w:t>
      </w:r>
      <w:r w:rsidRPr="00052738">
        <w:rPr>
          <w:rFonts w:ascii="Times New Roman" w:hAnsi="Times New Roman" w:cs="Times New Roman"/>
          <w:sz w:val="22"/>
          <w:szCs w:val="22"/>
        </w:rPr>
        <w:t xml:space="preserve">, </w:t>
      </w:r>
      <w:r>
        <w:rPr>
          <w:rFonts w:ascii="Times New Roman" w:hAnsi="Times New Roman" w:cs="Times New Roman"/>
          <w:sz w:val="22"/>
          <w:szCs w:val="22"/>
        </w:rPr>
        <w:t xml:space="preserve">the </w:t>
      </w:r>
      <w:r w:rsidRPr="00052738">
        <w:rPr>
          <w:rFonts w:ascii="Times New Roman" w:hAnsi="Times New Roman" w:cs="Times New Roman"/>
          <w:sz w:val="22"/>
          <w:szCs w:val="22"/>
        </w:rPr>
        <w:t>statement of income</w:t>
      </w:r>
      <w:r w:rsidRPr="00052738">
        <w:rPr>
          <w:rFonts w:ascii="Times New Roman" w:hAnsi="Times New Roman" w:cs="Times New Roman" w:hint="cs"/>
          <w:sz w:val="22"/>
          <w:szCs w:val="22"/>
          <w:cs/>
        </w:rPr>
        <w:t xml:space="preserve"> </w:t>
      </w:r>
      <w:r w:rsidRPr="00052738">
        <w:rPr>
          <w:rFonts w:ascii="Times New Roman" w:hAnsi="Times New Roman" w:cs="Times New Roman"/>
          <w:sz w:val="22"/>
          <w:szCs w:val="22"/>
        </w:rPr>
        <w:t xml:space="preserve">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w:t>
      </w:r>
      <w:r w:rsidRPr="00AC0317">
        <w:rPr>
          <w:rFonts w:ascii="Times New Roman" w:hAnsi="Times New Roman" w:cs="Times New Roman"/>
          <w:sz w:val="22"/>
          <w:szCs w:val="22"/>
        </w:rPr>
        <w:t>year then ended, and notes, comprising a summary of significant accounting policies and other explanatory information.</w:t>
      </w:r>
    </w:p>
    <w:p w14:paraId="143D10A4" w14:textId="77777777" w:rsidR="001D2CA2" w:rsidRPr="00AC0317" w:rsidRDefault="001D2CA2" w:rsidP="001D2CA2">
      <w:pPr>
        <w:jc w:val="both"/>
        <w:rPr>
          <w:rFonts w:ascii="Times New Roman" w:hAnsi="Times New Roman" w:cs="Times New Roman"/>
          <w:sz w:val="22"/>
          <w:szCs w:val="22"/>
        </w:rPr>
      </w:pPr>
    </w:p>
    <w:p w14:paraId="05B41EB3" w14:textId="5E848A35" w:rsidR="001D2CA2" w:rsidRPr="00AC0317" w:rsidRDefault="001D2CA2" w:rsidP="001D2CA2">
      <w:pPr>
        <w:shd w:val="clear" w:color="auto" w:fill="FFFFFF"/>
        <w:jc w:val="both"/>
        <w:rPr>
          <w:rFonts w:ascii="Times New Roman" w:hAnsi="Times New Roman" w:cs="Times New Roman"/>
          <w:sz w:val="22"/>
          <w:szCs w:val="22"/>
        </w:rPr>
      </w:pPr>
      <w:r w:rsidRPr="00AC0317">
        <w:rPr>
          <w:rFonts w:ascii="Times New Roman" w:hAnsi="Times New Roman" w:cs="Times New Roman"/>
          <w:sz w:val="22"/>
          <w:szCs w:val="22"/>
        </w:rPr>
        <w:t xml:space="preserve">In my opinion, the accompanying </w:t>
      </w:r>
      <w:r w:rsidRPr="00052738">
        <w:rPr>
          <w:rFonts w:ascii="Times New Roman" w:hAnsi="Times New Roman" w:cs="Times New Roman"/>
          <w:sz w:val="22"/>
          <w:szCs w:val="22"/>
        </w:rPr>
        <w:t xml:space="preserve">financial statements in which the equity method is </w:t>
      </w:r>
      <w:proofErr w:type="gramStart"/>
      <w:r w:rsidRPr="00052738">
        <w:rPr>
          <w:rFonts w:ascii="Times New Roman" w:hAnsi="Times New Roman" w:cs="Times New Roman"/>
          <w:sz w:val="22"/>
          <w:szCs w:val="22"/>
        </w:rPr>
        <w:t>applied</w:t>
      </w:r>
      <w:proofErr w:type="gramEnd"/>
      <w:r w:rsidRPr="00AC0317">
        <w:rPr>
          <w:rFonts w:ascii="Times New Roman" w:hAnsi="Times New Roman" w:cs="Times New Roman"/>
          <w:sz w:val="22"/>
          <w:szCs w:val="22"/>
        </w:rPr>
        <w:t xml:space="preserve"> and separate financial statements present fairly, in all material respects, the financial position of</w:t>
      </w:r>
      <w:r>
        <w:rPr>
          <w:rFonts w:ascii="Times New Roman" w:hAnsi="Times New Roman" w:cs="Times New Roman"/>
          <w:sz w:val="22"/>
          <w:szCs w:val="22"/>
        </w:rPr>
        <w:t xml:space="preserve"> </w:t>
      </w:r>
      <w:r w:rsidRPr="00336D07">
        <w:rPr>
          <w:rFonts w:ascii="Times New Roman" w:hAnsi="Times New Roman" w:cs="Times New Roman"/>
          <w:spacing w:val="-2"/>
          <w:sz w:val="22"/>
          <w:szCs w:val="22"/>
        </w:rPr>
        <w:t>the Company</w:t>
      </w:r>
      <w:r>
        <w:rPr>
          <w:rFonts w:ascii="Times New Roman" w:hAnsi="Times New Roman" w:cs="Times New Roman"/>
          <w:spacing w:val="-2"/>
          <w:sz w:val="22"/>
          <w:szCs w:val="22"/>
        </w:rPr>
        <w:t xml:space="preserve"> </w:t>
      </w:r>
      <w:r w:rsidRPr="00336D07">
        <w:rPr>
          <w:rFonts w:ascii="Times New Roman" w:hAnsi="Times New Roman" w:cs="Times New Roman"/>
          <w:spacing w:val="-2"/>
          <w:sz w:val="22"/>
          <w:szCs w:val="22"/>
        </w:rPr>
        <w:t xml:space="preserve">as at 31 </w:t>
      </w:r>
      <w:r>
        <w:rPr>
          <w:rFonts w:ascii="Times New Roman" w:hAnsi="Times New Roman" w:cs="Times New Roman"/>
          <w:spacing w:val="-2"/>
          <w:sz w:val="22"/>
          <w:szCs w:val="22"/>
        </w:rPr>
        <w:t>March 202</w:t>
      </w:r>
      <w:r w:rsidR="00EE171B">
        <w:rPr>
          <w:rFonts w:ascii="Times New Roman" w:hAnsi="Times New Roman" w:cs="Times New Roman"/>
          <w:spacing w:val="-2"/>
          <w:sz w:val="22"/>
          <w:szCs w:val="22"/>
        </w:rPr>
        <w:t>3</w:t>
      </w:r>
      <w:r w:rsidRPr="00336D07">
        <w:rPr>
          <w:rFonts w:ascii="Times New Roman" w:hAnsi="Times New Roman" w:cs="Times New Roman"/>
          <w:spacing w:val="-2"/>
          <w:sz w:val="22"/>
          <w:szCs w:val="22"/>
        </w:rPr>
        <w:t xml:space="preserve"> </w:t>
      </w:r>
      <w:r w:rsidRPr="00AC0317">
        <w:rPr>
          <w:rFonts w:ascii="Times New Roman" w:hAnsi="Times New Roman" w:cs="Times New Roman"/>
          <w:sz w:val="22"/>
          <w:szCs w:val="22"/>
        </w:rPr>
        <w:t xml:space="preserve">and </w:t>
      </w:r>
      <w:r>
        <w:rPr>
          <w:rFonts w:ascii="Times New Roman" w:hAnsi="Times New Roman" w:cs="Times New Roman"/>
          <w:sz w:val="22"/>
          <w:szCs w:val="22"/>
        </w:rPr>
        <w:t>its</w:t>
      </w:r>
      <w:r w:rsidRPr="00AC0317">
        <w:rPr>
          <w:rFonts w:ascii="Times New Roman" w:hAnsi="Times New Roman" w:cs="Times New Roman"/>
          <w:sz w:val="22"/>
          <w:szCs w:val="22"/>
        </w:rPr>
        <w:t xml:space="preserve"> financial performance and cash flows for the year then ended in accordance with Thai Financial Reporting Standards (TFRSs). </w:t>
      </w:r>
    </w:p>
    <w:p w14:paraId="6A0A7890" w14:textId="77777777" w:rsidR="001D2CA2" w:rsidRPr="00AC0317" w:rsidRDefault="001D2CA2" w:rsidP="001D2CA2">
      <w:pPr>
        <w:shd w:val="clear" w:color="auto" w:fill="FFFFFF"/>
        <w:jc w:val="both"/>
        <w:rPr>
          <w:rFonts w:ascii="Times New Roman" w:hAnsi="Times New Roman" w:cs="Times New Roman"/>
          <w:sz w:val="22"/>
          <w:szCs w:val="22"/>
        </w:rPr>
      </w:pPr>
    </w:p>
    <w:p w14:paraId="2EC02DB7"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Basis for Opinion </w:t>
      </w:r>
    </w:p>
    <w:p w14:paraId="1DA6938F" w14:textId="77777777" w:rsidR="001D2CA2" w:rsidRPr="00CA73E8" w:rsidRDefault="001D2CA2" w:rsidP="001D2CA2">
      <w:pPr>
        <w:autoSpaceDE w:val="0"/>
        <w:autoSpaceDN w:val="0"/>
        <w:adjustRightInd w:val="0"/>
        <w:rPr>
          <w:rFonts w:ascii="Times New Roman" w:hAnsi="Times New Roman" w:cstheme="minorBidi"/>
          <w:sz w:val="22"/>
          <w:szCs w:val="22"/>
          <w:cs/>
        </w:rPr>
      </w:pPr>
    </w:p>
    <w:p w14:paraId="1A7792C5" w14:textId="051B95D1" w:rsidR="001D2CA2" w:rsidRPr="00AC0317" w:rsidRDefault="001D2CA2" w:rsidP="001D2CA2">
      <w:pPr>
        <w:autoSpaceDE w:val="0"/>
        <w:autoSpaceDN w:val="0"/>
        <w:adjustRightInd w:val="0"/>
        <w:jc w:val="thaiDistribute"/>
        <w:rPr>
          <w:rFonts w:ascii="Times New Roman" w:hAnsi="Times New Roman" w:cs="Times New Roman"/>
          <w:sz w:val="22"/>
          <w:szCs w:val="22"/>
        </w:rPr>
      </w:pPr>
      <w:r w:rsidRPr="00B450F6">
        <w:rPr>
          <w:rFonts w:ascii="Times New Roman" w:hAnsi="Times New Roman" w:cs="Times New Roman"/>
          <w:spacing w:val="2"/>
          <w:sz w:val="22"/>
          <w:szCs w:val="22"/>
        </w:rPr>
        <w:t xml:space="preserve">I conducted my audit in accordance with Thai Standards on Auditing (TSAs). My responsibilities under </w:t>
      </w:r>
      <w:r w:rsidRPr="00B450F6">
        <w:rPr>
          <w:rFonts w:ascii="Times New Roman" w:hAnsi="Times New Roman" w:cs="Times New Roman"/>
          <w:sz w:val="22"/>
          <w:szCs w:val="22"/>
        </w:rPr>
        <w:t xml:space="preserve">those standards are further described in the </w:t>
      </w:r>
      <w:r w:rsidRPr="00B450F6">
        <w:rPr>
          <w:rFonts w:ascii="Times New Roman" w:hAnsi="Times New Roman" w:cs="Times New Roman"/>
          <w:i/>
          <w:iCs/>
          <w:sz w:val="22"/>
          <w:szCs w:val="22"/>
        </w:rPr>
        <w:t>Auditor’s Responsibilities for the Audit of the financial</w:t>
      </w:r>
      <w:r w:rsidRPr="00B450F6">
        <w:rPr>
          <w:rFonts w:ascii="Times New Roman" w:hAnsi="Times New Roman" w:cs="Times New Roman"/>
          <w:i/>
          <w:iCs/>
          <w:spacing w:val="2"/>
          <w:sz w:val="22"/>
          <w:szCs w:val="22"/>
        </w:rPr>
        <w:t xml:space="preserve"> statements in which</w:t>
      </w:r>
      <w:r w:rsidRPr="00B450F6">
        <w:rPr>
          <w:rFonts w:ascii="Times New Roman" w:hAnsi="Times New Roman" w:cs="Times New Roman"/>
          <w:i/>
          <w:iCs/>
          <w:spacing w:val="-2"/>
          <w:sz w:val="22"/>
          <w:szCs w:val="22"/>
        </w:rPr>
        <w:t xml:space="preserve"> the equity method is applied </w:t>
      </w:r>
      <w:r w:rsidRPr="0060748A">
        <w:rPr>
          <w:rFonts w:ascii="Times New Roman" w:hAnsi="Times New Roman" w:cs="Times New Roman"/>
          <w:i/>
          <w:iCs/>
          <w:spacing w:val="-2"/>
          <w:sz w:val="22"/>
          <w:szCs w:val="22"/>
        </w:rPr>
        <w:t>and Separate Financial Statements</w:t>
      </w:r>
      <w:r w:rsidRPr="0060748A">
        <w:rPr>
          <w:rFonts w:ascii="Times New Roman" w:hAnsi="Times New Roman" w:cs="Times New Roman"/>
          <w:spacing w:val="-2"/>
          <w:sz w:val="22"/>
          <w:szCs w:val="22"/>
        </w:rPr>
        <w:t xml:space="preserve"> section of my report. I am</w:t>
      </w:r>
      <w:r w:rsidRPr="0060748A">
        <w:rPr>
          <w:rFonts w:ascii="Times New Roman" w:hAnsi="Times New Roman" w:cs="Times New Roman"/>
          <w:sz w:val="22"/>
          <w:szCs w:val="22"/>
        </w:rPr>
        <w:t xml:space="preserve"> independent of the Company in accordance with the </w:t>
      </w:r>
      <w:bookmarkStart w:id="0" w:name="_Hlk118362063"/>
      <w:r w:rsidR="00EE171B" w:rsidRPr="0060748A">
        <w:rPr>
          <w:rFonts w:ascii="Times New Roman" w:hAnsi="Times New Roman" w:cs="Times New Roman"/>
          <w:i/>
          <w:iCs/>
          <w:sz w:val="22"/>
          <w:szCs w:val="22"/>
        </w:rPr>
        <w:t>Code of Ethics for Professional Accountants including Independence Standards</w:t>
      </w:r>
      <w:r w:rsidR="00EE171B" w:rsidRPr="0060748A">
        <w:rPr>
          <w:rFonts w:ascii="Times New Roman" w:hAnsi="Times New Roman" w:cs="Times New Roman"/>
          <w:sz w:val="22"/>
          <w:szCs w:val="22"/>
        </w:rPr>
        <w:t xml:space="preserve"> issued by the Federation of Accounting Professions (Code of Ethics for Professional Accountants)</w:t>
      </w:r>
      <w:bookmarkEnd w:id="0"/>
      <w:r w:rsidRPr="0060748A">
        <w:rPr>
          <w:rFonts w:ascii="Times New Roman" w:hAnsi="Times New Roman" w:cs="Times New Roman"/>
          <w:sz w:val="22"/>
          <w:szCs w:val="22"/>
        </w:rPr>
        <w:t xml:space="preserve"> that is relevant to my audit of the financial statements in which the equity method is applied and separate financial statements, and I have fulfilled my other ethical responsibilities in accordance with </w:t>
      </w:r>
      <w:bookmarkStart w:id="1" w:name="_Hlk118362077"/>
      <w:r w:rsidR="00EE171B" w:rsidRPr="0060748A">
        <w:rPr>
          <w:rFonts w:ascii="Times New Roman" w:hAnsi="Times New Roman" w:cs="Times New Roman"/>
          <w:sz w:val="22"/>
          <w:szCs w:val="22"/>
        </w:rPr>
        <w:t>the Code of Ethics for Professional Accountants</w:t>
      </w:r>
      <w:bookmarkEnd w:id="1"/>
      <w:r w:rsidRPr="0060748A">
        <w:rPr>
          <w:rFonts w:ascii="Times New Roman" w:hAnsi="Times New Roman" w:cs="Times New Roman"/>
          <w:sz w:val="22"/>
          <w:szCs w:val="22"/>
        </w:rPr>
        <w:t>. I believe</w:t>
      </w:r>
      <w:r w:rsidRPr="00AC0317">
        <w:rPr>
          <w:rFonts w:ascii="Times New Roman" w:hAnsi="Times New Roman" w:cs="Times New Roman"/>
          <w:sz w:val="22"/>
          <w:szCs w:val="22"/>
        </w:rPr>
        <w:t xml:space="preserve"> that</w:t>
      </w:r>
      <w:r>
        <w:rPr>
          <w:rFonts w:ascii="Times New Roman" w:hAnsi="Times New Roman" w:cs="Cordia New"/>
          <w:sz w:val="22"/>
          <w:szCs w:val="22"/>
        </w:rPr>
        <w:t xml:space="preserve"> </w:t>
      </w:r>
      <w:r w:rsidRPr="00AC0317">
        <w:rPr>
          <w:rFonts w:ascii="Times New Roman" w:hAnsi="Times New Roman" w:cs="Times New Roman"/>
          <w:sz w:val="22"/>
          <w:szCs w:val="22"/>
        </w:rPr>
        <w:t>the</w:t>
      </w:r>
      <w:r w:rsidRPr="00AC0317">
        <w:rPr>
          <w:rFonts w:ascii="Times New Roman" w:hAnsi="Times New Roman" w:cs="Cordia New" w:hint="cs"/>
          <w:sz w:val="22"/>
          <w:szCs w:val="22"/>
          <w:cs/>
        </w:rPr>
        <w:t xml:space="preserve"> </w:t>
      </w:r>
      <w:r w:rsidRPr="00AC0317">
        <w:rPr>
          <w:rFonts w:ascii="Times New Roman" w:hAnsi="Times New Roman" w:cs="Times New Roman"/>
          <w:sz w:val="22"/>
          <w:szCs w:val="22"/>
        </w:rPr>
        <w:t>audit evidence I have obtained is sufficient and appropriate to provide a basis for my opinion.</w:t>
      </w:r>
    </w:p>
    <w:p w14:paraId="1AB796CE" w14:textId="77777777" w:rsidR="0060748A" w:rsidRPr="00AC0317" w:rsidRDefault="0060748A" w:rsidP="001D2CA2">
      <w:pPr>
        <w:spacing w:line="259" w:lineRule="auto"/>
        <w:rPr>
          <w:rFonts w:ascii="Times New Roman" w:hAnsi="Times New Roman" w:cs="Times New Roman"/>
          <w:sz w:val="22"/>
          <w:szCs w:val="22"/>
        </w:rPr>
      </w:pPr>
    </w:p>
    <w:p w14:paraId="39AF385E"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Key Audit Matters</w:t>
      </w:r>
    </w:p>
    <w:p w14:paraId="121249CA" w14:textId="77777777" w:rsidR="001D2CA2" w:rsidRPr="00AC0317" w:rsidRDefault="001D2CA2" w:rsidP="001D2CA2">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 </w:t>
      </w:r>
    </w:p>
    <w:p w14:paraId="62A5837A" w14:textId="77777777" w:rsidR="001D2CA2" w:rsidRDefault="001D2CA2" w:rsidP="001D2CA2">
      <w:pPr>
        <w:autoSpaceDE w:val="0"/>
        <w:autoSpaceDN w:val="0"/>
        <w:adjustRightInd w:val="0"/>
        <w:jc w:val="both"/>
        <w:rPr>
          <w:rFonts w:ascii="Times New Roman" w:hAnsi="Times New Roman" w:cs="Times New Roman"/>
          <w:sz w:val="22"/>
          <w:szCs w:val="22"/>
        </w:rPr>
      </w:pPr>
      <w:r w:rsidRPr="00AC0317">
        <w:rPr>
          <w:rFonts w:ascii="Times New Roman" w:hAnsi="Times New Roman" w:cs="Times New Roman"/>
          <w:sz w:val="22"/>
          <w:szCs w:val="22"/>
        </w:rPr>
        <w:t xml:space="preserve">Key audit matters are those matters that, in my professional judgment, were of most significance in my audit of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of the current period. These matters were addressed in the context of my audit of the </w:t>
      </w:r>
      <w:r w:rsidRPr="00052738">
        <w:rPr>
          <w:rFonts w:ascii="Times New Roman" w:hAnsi="Times New Roman" w:cs="Times New Roman"/>
          <w:sz w:val="22"/>
          <w:szCs w:val="22"/>
        </w:rPr>
        <w:t>financial statements in which the equity method is applied</w:t>
      </w:r>
      <w:r>
        <w:rPr>
          <w:rFonts w:ascii="Times New Roman" w:hAnsi="Times New Roman" w:cs="Times New Roman"/>
          <w:sz w:val="22"/>
          <w:szCs w:val="22"/>
        </w:rPr>
        <w:t xml:space="preserve"> </w:t>
      </w:r>
      <w:r w:rsidRPr="00AC0317">
        <w:rPr>
          <w:rFonts w:ascii="Times New Roman" w:hAnsi="Times New Roman" w:cs="Times New Roman"/>
          <w:sz w:val="22"/>
          <w:szCs w:val="22"/>
        </w:rPr>
        <w:t xml:space="preserve">and separate financial </w:t>
      </w:r>
      <w:proofErr w:type="gramStart"/>
      <w:r w:rsidRPr="00AC0317">
        <w:rPr>
          <w:rFonts w:ascii="Times New Roman" w:hAnsi="Times New Roman" w:cs="Times New Roman"/>
          <w:sz w:val="22"/>
          <w:szCs w:val="22"/>
        </w:rPr>
        <w:t>statements as a whole, and</w:t>
      </w:r>
      <w:proofErr w:type="gramEnd"/>
      <w:r w:rsidRPr="00AC0317">
        <w:rPr>
          <w:rFonts w:ascii="Times New Roman" w:hAnsi="Times New Roman" w:cs="Times New Roman"/>
          <w:sz w:val="22"/>
          <w:szCs w:val="22"/>
        </w:rPr>
        <w:t xml:space="preserve"> in forming my opinion thereon, and I do not provide a separate opinion on these matters.</w:t>
      </w:r>
    </w:p>
    <w:p w14:paraId="003C803E" w14:textId="77777777" w:rsidR="001D2CA2" w:rsidRDefault="001D2CA2" w:rsidP="001D2CA2">
      <w:pPr>
        <w:autoSpaceDE w:val="0"/>
        <w:autoSpaceDN w:val="0"/>
        <w:adjustRightInd w:val="0"/>
        <w:jc w:val="both"/>
        <w:rPr>
          <w:rFonts w:ascii="Times New Roman" w:hAnsi="Times New Roman" w:cs="Times New Roman"/>
          <w:sz w:val="22"/>
          <w:szCs w:val="22"/>
        </w:rPr>
      </w:pPr>
    </w:p>
    <w:p w14:paraId="112BA741" w14:textId="77777777" w:rsidR="0060748A" w:rsidRDefault="0060748A" w:rsidP="001D2CA2">
      <w:pPr>
        <w:autoSpaceDE w:val="0"/>
        <w:autoSpaceDN w:val="0"/>
        <w:adjustRightInd w:val="0"/>
        <w:jc w:val="both"/>
        <w:rPr>
          <w:rFonts w:ascii="Times New Roman" w:hAnsi="Times New Roman" w:cs="Times New Roman"/>
          <w:sz w:val="22"/>
          <w:szCs w:val="22"/>
        </w:rPr>
      </w:pPr>
    </w:p>
    <w:p w14:paraId="02B1C8E6" w14:textId="7B176F90" w:rsidR="0060748A" w:rsidRPr="00070AA4" w:rsidRDefault="0060748A" w:rsidP="001D2CA2">
      <w:pPr>
        <w:autoSpaceDE w:val="0"/>
        <w:autoSpaceDN w:val="0"/>
        <w:adjustRightInd w:val="0"/>
        <w:jc w:val="both"/>
        <w:rPr>
          <w:rFonts w:ascii="Times New Roman" w:hAnsi="Times New Roman" w:cs="Times New Roman"/>
          <w:sz w:val="22"/>
          <w:szCs w:val="22"/>
        </w:rPr>
        <w:sectPr w:rsidR="0060748A" w:rsidRPr="00070AA4" w:rsidSect="0060748A">
          <w:headerReference w:type="even" r:id="rId7"/>
          <w:headerReference w:type="default" r:id="rId8"/>
          <w:footerReference w:type="even" r:id="rId9"/>
          <w:footerReference w:type="default" r:id="rId10"/>
          <w:headerReference w:type="first" r:id="rId11"/>
          <w:footerReference w:type="first" r:id="rId12"/>
          <w:pgSz w:w="11909" w:h="16834" w:code="9"/>
          <w:pgMar w:top="4320" w:right="1152" w:bottom="576" w:left="1152" w:header="720" w:footer="720" w:gutter="0"/>
          <w:cols w:space="720"/>
          <w:docGrid w:linePitch="245"/>
        </w:sect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4860"/>
      </w:tblGrid>
      <w:tr w:rsidR="001D2CA2" w:rsidRPr="00AC0317" w14:paraId="116C101C" w14:textId="77777777" w:rsidTr="00E819A4">
        <w:tc>
          <w:tcPr>
            <w:tcW w:w="9805" w:type="dxa"/>
            <w:gridSpan w:val="2"/>
            <w:shd w:val="clear" w:color="auto" w:fill="auto"/>
          </w:tcPr>
          <w:p w14:paraId="7974D068" w14:textId="77777777" w:rsidR="001D2CA2" w:rsidRPr="00AC0317" w:rsidRDefault="001D2CA2" w:rsidP="003731CD">
            <w:pPr>
              <w:pStyle w:val="BodyText"/>
              <w:jc w:val="thaiDistribute"/>
              <w:rPr>
                <w:rFonts w:ascii="Times New Roman" w:hAnsi="Times New Roman" w:cs="Times New Roman"/>
                <w:sz w:val="22"/>
                <w:szCs w:val="22"/>
              </w:rPr>
            </w:pPr>
            <w:r>
              <w:rPr>
                <w:rFonts w:ascii="Times New Roman" w:hAnsi="Times New Roman" w:cs="Times New Roman"/>
                <w:sz w:val="22"/>
                <w:szCs w:val="22"/>
              </w:rPr>
              <w:lastRenderedPageBreak/>
              <w:t>Valuation of investments in joint venture and associates in the separate financial statements</w:t>
            </w:r>
          </w:p>
        </w:tc>
      </w:tr>
      <w:tr w:rsidR="001D2CA2" w:rsidRPr="00AC0317" w14:paraId="59EF1BF5" w14:textId="77777777" w:rsidTr="00E819A4">
        <w:tc>
          <w:tcPr>
            <w:tcW w:w="9805" w:type="dxa"/>
            <w:gridSpan w:val="2"/>
            <w:shd w:val="clear" w:color="auto" w:fill="auto"/>
          </w:tcPr>
          <w:p w14:paraId="79B2C2FB" w14:textId="77777777" w:rsidR="001D2CA2" w:rsidRPr="00AC0317" w:rsidRDefault="001D2CA2" w:rsidP="003731CD">
            <w:pPr>
              <w:autoSpaceDE w:val="0"/>
              <w:autoSpaceDN w:val="0"/>
              <w:adjustRightInd w:val="0"/>
              <w:jc w:val="both"/>
              <w:rPr>
                <w:rFonts w:ascii="Times New Roman" w:hAnsi="Times New Roman" w:cs="Times New Roman"/>
                <w:sz w:val="22"/>
                <w:szCs w:val="22"/>
              </w:rPr>
            </w:pPr>
            <w:r w:rsidRPr="003B7A53">
              <w:rPr>
                <w:rFonts w:ascii="Times New Roman" w:hAnsi="Times New Roman" w:cs="Times New Roman"/>
                <w:sz w:val="22"/>
                <w:szCs w:val="22"/>
              </w:rPr>
              <w:t xml:space="preserve">Refer to Notes </w:t>
            </w:r>
            <w:r>
              <w:rPr>
                <w:rFonts w:ascii="Times New Roman" w:hAnsi="Times New Roman" w:cs="Times New Roman"/>
                <w:sz w:val="22"/>
                <w:szCs w:val="22"/>
              </w:rPr>
              <w:t>4</w:t>
            </w:r>
            <w:r w:rsidRPr="003B7A53">
              <w:rPr>
                <w:rFonts w:ascii="Times New Roman" w:hAnsi="Times New Roman" w:cs="Times New Roman"/>
                <w:sz w:val="22"/>
                <w:szCs w:val="22"/>
              </w:rPr>
              <w:t xml:space="preserve"> </w:t>
            </w:r>
            <w:r>
              <w:rPr>
                <w:rFonts w:ascii="Times New Roman" w:hAnsi="Times New Roman" w:cs="Times New Roman"/>
                <w:sz w:val="22"/>
                <w:szCs w:val="22"/>
              </w:rPr>
              <w:t xml:space="preserve">and 10 </w:t>
            </w:r>
            <w:r w:rsidRPr="003B7A53">
              <w:rPr>
                <w:rFonts w:ascii="Times New Roman" w:hAnsi="Times New Roman" w:cs="Times New Roman"/>
                <w:sz w:val="22"/>
                <w:szCs w:val="22"/>
              </w:rPr>
              <w:t>to the financial statements.</w:t>
            </w:r>
          </w:p>
        </w:tc>
      </w:tr>
      <w:tr w:rsidR="001D2CA2" w:rsidRPr="00AC0317" w14:paraId="15E624E8" w14:textId="77777777" w:rsidTr="00E819A4">
        <w:tc>
          <w:tcPr>
            <w:tcW w:w="4945" w:type="dxa"/>
            <w:shd w:val="clear" w:color="auto" w:fill="auto"/>
          </w:tcPr>
          <w:p w14:paraId="45105ABF" w14:textId="77777777" w:rsidR="001D2CA2" w:rsidRPr="00AC0317" w:rsidRDefault="001D2CA2" w:rsidP="003731CD">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The key audit matter</w:t>
            </w:r>
          </w:p>
        </w:tc>
        <w:tc>
          <w:tcPr>
            <w:tcW w:w="4860" w:type="dxa"/>
            <w:shd w:val="clear" w:color="auto" w:fill="auto"/>
          </w:tcPr>
          <w:p w14:paraId="1F763BF0" w14:textId="77777777" w:rsidR="001D2CA2" w:rsidRPr="00AC0317" w:rsidRDefault="001D2CA2" w:rsidP="003731CD">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How the matter was addressed in the audit</w:t>
            </w:r>
          </w:p>
        </w:tc>
      </w:tr>
      <w:tr w:rsidR="001D2CA2" w:rsidRPr="00EF6257" w14:paraId="443C0154" w14:textId="77777777" w:rsidTr="00E819A4">
        <w:tc>
          <w:tcPr>
            <w:tcW w:w="4945" w:type="dxa"/>
            <w:shd w:val="clear" w:color="auto" w:fill="auto"/>
          </w:tcPr>
          <w:p w14:paraId="39228D08" w14:textId="77777777" w:rsidR="001D2CA2" w:rsidRPr="00C12E3E" w:rsidRDefault="001D2CA2" w:rsidP="003731CD">
            <w:pPr>
              <w:autoSpaceDE w:val="0"/>
              <w:autoSpaceDN w:val="0"/>
              <w:adjustRightInd w:val="0"/>
              <w:jc w:val="both"/>
              <w:rPr>
                <w:rFonts w:ascii="Times New Roman" w:hAnsi="Times New Roman" w:cs="Times New Roman"/>
                <w:sz w:val="22"/>
                <w:szCs w:val="22"/>
                <w:lang w:val="en-GB" w:bidi="ar-SA"/>
              </w:rPr>
            </w:pPr>
          </w:p>
          <w:p w14:paraId="7D8940F2" w14:textId="4654AA9E" w:rsidR="001D2CA2" w:rsidRPr="002B31AF" w:rsidRDefault="008C5920" w:rsidP="003731CD">
            <w:pPr>
              <w:jc w:val="thaiDistribute"/>
              <w:rPr>
                <w:rFonts w:ascii="Times New Roman" w:hAnsi="Times New Roman" w:cs="Times New Roman"/>
                <w:sz w:val="22"/>
                <w:szCs w:val="22"/>
                <w:lang w:bidi="ar-SA"/>
              </w:rPr>
            </w:pPr>
            <w:r>
              <w:rPr>
                <w:rFonts w:ascii="Times New Roman" w:hAnsi="Times New Roman" w:cs="Times New Roman"/>
                <w:sz w:val="22"/>
                <w:szCs w:val="22"/>
                <w:lang w:bidi="ar-SA"/>
              </w:rPr>
              <w:t xml:space="preserve">A </w:t>
            </w:r>
            <w:r w:rsidR="003C73FE">
              <w:rPr>
                <w:rFonts w:ascii="Times New Roman" w:hAnsi="Times New Roman" w:cs="Times New Roman"/>
                <w:sz w:val="22"/>
                <w:szCs w:val="22"/>
                <w:lang w:bidi="ar-SA"/>
              </w:rPr>
              <w:t>j</w:t>
            </w:r>
            <w:r w:rsidR="001D2CA2" w:rsidRPr="002B31AF">
              <w:rPr>
                <w:rFonts w:ascii="Times New Roman" w:hAnsi="Times New Roman" w:cs="Times New Roman"/>
                <w:sz w:val="22"/>
                <w:szCs w:val="22"/>
                <w:lang w:bidi="ar-SA"/>
              </w:rPr>
              <w:t>oint-venture and certain associates of the Company incurred continuing operation</w:t>
            </w:r>
            <w:r w:rsidR="001D2CA2">
              <w:rPr>
                <w:rFonts w:ascii="Times New Roman" w:hAnsi="Times New Roman" w:cs="Times New Roman"/>
                <w:sz w:val="22"/>
                <w:szCs w:val="22"/>
                <w:lang w:bidi="ar-SA"/>
              </w:rPr>
              <w:t>al</w:t>
            </w:r>
            <w:r w:rsidR="001D2CA2" w:rsidRPr="002B31AF">
              <w:rPr>
                <w:rFonts w:ascii="Times New Roman" w:hAnsi="Times New Roman" w:cs="Times New Roman"/>
                <w:sz w:val="22"/>
                <w:szCs w:val="22"/>
                <w:lang w:bidi="ar-SA"/>
              </w:rPr>
              <w:t xml:space="preserve"> losses. This factor is considered as an impairment indicator of investments in joint venture and certain associates in the separate financial statements.</w:t>
            </w:r>
          </w:p>
          <w:p w14:paraId="158D8A57" w14:textId="77777777" w:rsidR="001D2CA2" w:rsidRPr="002B31AF" w:rsidRDefault="001D2CA2" w:rsidP="003731CD">
            <w:pPr>
              <w:pStyle w:val="Default"/>
              <w:jc w:val="thaiDistribute"/>
              <w:rPr>
                <w:rFonts w:ascii="Times New Roman" w:eastAsia="Times New Roman" w:hAnsi="Times New Roman" w:cs="Times New Roman"/>
                <w:color w:val="auto"/>
                <w:sz w:val="22"/>
                <w:szCs w:val="22"/>
                <w:lang w:bidi="ar-SA"/>
              </w:rPr>
            </w:pPr>
          </w:p>
          <w:p w14:paraId="7200D9FC" w14:textId="77777777" w:rsidR="001D2CA2" w:rsidRPr="002B31AF" w:rsidRDefault="001D2CA2" w:rsidP="003731CD">
            <w:pPr>
              <w:autoSpaceDE w:val="0"/>
              <w:autoSpaceDN w:val="0"/>
              <w:adjustRightInd w:val="0"/>
              <w:jc w:val="thaiDistribute"/>
              <w:rPr>
                <w:rFonts w:ascii="Times New Roman" w:hAnsi="Times New Roman" w:cs="Times New Roman"/>
                <w:sz w:val="22"/>
                <w:szCs w:val="22"/>
                <w:lang w:bidi="ar-SA"/>
              </w:rPr>
            </w:pPr>
            <w:r w:rsidRPr="002B31AF">
              <w:rPr>
                <w:rFonts w:ascii="Times New Roman" w:hAnsi="Times New Roman" w:cs="Times New Roman"/>
                <w:sz w:val="22"/>
                <w:szCs w:val="22"/>
                <w:lang w:bidi="ar-SA"/>
              </w:rPr>
              <w:t>In assessing an impairment of these investments, management is required to estimate the recoverable amount based on the value in use.  Those values were estimated by an independent valuer in case of joint-venture and certain associates of the Company and management in case of an associate company using the discounted cash flow method. Management’s judgment was applied in determining key assumptions such as growth rate and discount rate. Additionally, there is an inherent uncertainty in estimating the future cash flows. Therefore, I considered this to be the key audit matter.</w:t>
            </w:r>
          </w:p>
          <w:p w14:paraId="25B78319" w14:textId="77777777" w:rsidR="001D2CA2" w:rsidRPr="002B31AF" w:rsidRDefault="001D2CA2" w:rsidP="003731CD">
            <w:pPr>
              <w:autoSpaceDE w:val="0"/>
              <w:autoSpaceDN w:val="0"/>
              <w:adjustRightInd w:val="0"/>
              <w:jc w:val="thaiDistribute"/>
              <w:rPr>
                <w:rFonts w:ascii="Times New Roman" w:hAnsi="Times New Roman" w:cs="Times New Roman"/>
                <w:sz w:val="22"/>
                <w:szCs w:val="22"/>
                <w:lang w:bidi="ar-SA"/>
              </w:rPr>
            </w:pPr>
          </w:p>
        </w:tc>
        <w:tc>
          <w:tcPr>
            <w:tcW w:w="4860" w:type="dxa"/>
            <w:shd w:val="clear" w:color="auto" w:fill="auto"/>
          </w:tcPr>
          <w:p w14:paraId="0C2D14F3" w14:textId="77777777" w:rsidR="001D2CA2" w:rsidRPr="00C12E3E" w:rsidRDefault="001D2CA2" w:rsidP="003731CD">
            <w:pPr>
              <w:jc w:val="thaiDistribute"/>
              <w:rPr>
                <w:rFonts w:ascii="Times New Roman" w:hAnsi="Times New Roman" w:cs="Times New Roman"/>
                <w:sz w:val="22"/>
                <w:szCs w:val="22"/>
                <w:lang w:val="en-GB" w:bidi="ar-SA"/>
              </w:rPr>
            </w:pPr>
          </w:p>
          <w:p w14:paraId="388970F7" w14:textId="77777777" w:rsidR="001D2CA2" w:rsidRPr="00C12E3E" w:rsidRDefault="001D2CA2" w:rsidP="003731CD">
            <w:pPr>
              <w:rPr>
                <w:rFonts w:ascii="Times New Roman" w:hAnsi="Times New Roman" w:cs="Times New Roman"/>
                <w:sz w:val="22"/>
                <w:szCs w:val="22"/>
                <w:lang w:val="en-GB" w:bidi="ar-SA"/>
              </w:rPr>
            </w:pPr>
            <w:r w:rsidRPr="00C12E3E">
              <w:rPr>
                <w:rFonts w:ascii="Times New Roman" w:hAnsi="Times New Roman" w:cs="Times New Roman"/>
                <w:sz w:val="22"/>
                <w:szCs w:val="22"/>
                <w:lang w:val="en-GB" w:bidi="ar-SA"/>
              </w:rPr>
              <w:t>My audit procedures included:</w:t>
            </w:r>
          </w:p>
          <w:p w14:paraId="0BBF8089" w14:textId="77777777" w:rsidR="001D2CA2" w:rsidRPr="00C12E3E" w:rsidRDefault="001D2CA2" w:rsidP="003731CD">
            <w:pPr>
              <w:rPr>
                <w:rFonts w:ascii="Times New Roman" w:hAnsi="Times New Roman" w:cs="Times New Roman"/>
                <w:sz w:val="22"/>
                <w:szCs w:val="22"/>
                <w:lang w:val="en-GB" w:bidi="ar-SA"/>
              </w:rPr>
            </w:pPr>
          </w:p>
          <w:p w14:paraId="4CB2C237" w14:textId="77777777" w:rsidR="001D2CA2" w:rsidRPr="00C12E3E" w:rsidRDefault="001D2CA2" w:rsidP="001D2CA2">
            <w:pPr>
              <w:pStyle w:val="ListParagraph"/>
              <w:numPr>
                <w:ilvl w:val="0"/>
                <w:numId w:val="2"/>
              </w:numPr>
              <w:spacing w:line="240" w:lineRule="auto"/>
              <w:jc w:val="thaiDistribute"/>
              <w:rPr>
                <w:szCs w:val="22"/>
              </w:rPr>
            </w:pPr>
            <w:r w:rsidRPr="00C12E3E">
              <w:rPr>
                <w:szCs w:val="22"/>
              </w:rPr>
              <w:t xml:space="preserve">Inquired management and obtained a sample of related documents to understand the process by which management has identified the impairment indicators and the methodology applied in determining the recoverable amount of the </w:t>
            </w:r>
            <w:proofErr w:type="gramStart"/>
            <w:r w:rsidRPr="00C12E3E">
              <w:rPr>
                <w:szCs w:val="22"/>
              </w:rPr>
              <w:t>investments;</w:t>
            </w:r>
            <w:proofErr w:type="gramEnd"/>
          </w:p>
          <w:p w14:paraId="00D18589" w14:textId="4D791048" w:rsidR="001D2CA2" w:rsidRPr="00C12E3E" w:rsidRDefault="001D2CA2" w:rsidP="001D2CA2">
            <w:pPr>
              <w:pStyle w:val="ListParagraph"/>
              <w:numPr>
                <w:ilvl w:val="0"/>
                <w:numId w:val="2"/>
              </w:numPr>
              <w:spacing w:line="240" w:lineRule="auto"/>
              <w:rPr>
                <w:szCs w:val="22"/>
              </w:rPr>
            </w:pPr>
            <w:r w:rsidRPr="00C12E3E">
              <w:rPr>
                <w:szCs w:val="22"/>
              </w:rPr>
              <w:t>Evaluated the independence and</w:t>
            </w:r>
            <w:r w:rsidR="00E819A4">
              <w:rPr>
                <w:szCs w:val="22"/>
              </w:rPr>
              <w:t xml:space="preserve"> </w:t>
            </w:r>
            <w:r w:rsidRPr="00C12E3E">
              <w:rPr>
                <w:szCs w:val="22"/>
              </w:rPr>
              <w:t xml:space="preserve">competence of the independent </w:t>
            </w:r>
            <w:proofErr w:type="gramStart"/>
            <w:r w:rsidRPr="00C12E3E">
              <w:rPr>
                <w:szCs w:val="22"/>
              </w:rPr>
              <w:t>valuer;</w:t>
            </w:r>
            <w:proofErr w:type="gramEnd"/>
          </w:p>
          <w:p w14:paraId="00FC8C2D" w14:textId="77777777" w:rsidR="001D2CA2" w:rsidRPr="00C12E3E" w:rsidRDefault="001D2CA2" w:rsidP="001D2CA2">
            <w:pPr>
              <w:pStyle w:val="ListParagraph"/>
              <w:numPr>
                <w:ilvl w:val="0"/>
                <w:numId w:val="2"/>
              </w:numPr>
              <w:spacing w:line="240" w:lineRule="auto"/>
              <w:jc w:val="thaiDistribute"/>
              <w:rPr>
                <w:szCs w:val="22"/>
              </w:rPr>
            </w:pPr>
            <w:r w:rsidRPr="00C12E3E">
              <w:rPr>
                <w:szCs w:val="22"/>
              </w:rPr>
              <w:t>Evaluated the key assumptions based on internal and external information</w:t>
            </w:r>
            <w:r w:rsidRPr="00C12E3E">
              <w:rPr>
                <w:rFonts w:hint="cs"/>
                <w:szCs w:val="22"/>
                <w:cs/>
              </w:rPr>
              <w:t xml:space="preserve"> </w:t>
            </w:r>
            <w:r w:rsidRPr="00C12E3E">
              <w:rPr>
                <w:szCs w:val="22"/>
              </w:rPr>
              <w:t xml:space="preserve">and approaches used in estimating the cash </w:t>
            </w:r>
            <w:proofErr w:type="gramStart"/>
            <w:r w:rsidRPr="00C12E3E">
              <w:rPr>
                <w:szCs w:val="22"/>
              </w:rPr>
              <w:t>flows;</w:t>
            </w:r>
            <w:proofErr w:type="gramEnd"/>
            <w:r w:rsidRPr="00C12E3E">
              <w:rPr>
                <w:szCs w:val="22"/>
              </w:rPr>
              <w:t xml:space="preserve"> </w:t>
            </w:r>
          </w:p>
          <w:p w14:paraId="739A3EB0" w14:textId="77777777" w:rsidR="001D2CA2" w:rsidRPr="00C12E3E" w:rsidRDefault="001D2CA2" w:rsidP="001D2CA2">
            <w:pPr>
              <w:pStyle w:val="ListParagraph"/>
              <w:numPr>
                <w:ilvl w:val="0"/>
                <w:numId w:val="2"/>
              </w:numPr>
              <w:spacing w:line="240" w:lineRule="auto"/>
              <w:ind w:right="70"/>
              <w:jc w:val="thaiDistribute"/>
              <w:rPr>
                <w:szCs w:val="22"/>
              </w:rPr>
            </w:pPr>
            <w:r w:rsidRPr="00C12E3E">
              <w:rPr>
                <w:szCs w:val="22"/>
              </w:rPr>
              <w:t xml:space="preserve">Tested mathematical accuracy of the cash flows </w:t>
            </w:r>
            <w:proofErr w:type="gramStart"/>
            <w:r w:rsidRPr="00C12E3E">
              <w:rPr>
                <w:szCs w:val="22"/>
              </w:rPr>
              <w:t>projection</w:t>
            </w:r>
            <w:r>
              <w:rPr>
                <w:szCs w:val="22"/>
              </w:rPr>
              <w:t>;</w:t>
            </w:r>
            <w:proofErr w:type="gramEnd"/>
          </w:p>
          <w:p w14:paraId="7F63CEF2" w14:textId="77777777" w:rsidR="001D2CA2" w:rsidRPr="00C12E3E" w:rsidRDefault="001D2CA2" w:rsidP="001D2CA2">
            <w:pPr>
              <w:pStyle w:val="ListParagraph"/>
              <w:numPr>
                <w:ilvl w:val="0"/>
                <w:numId w:val="2"/>
              </w:numPr>
              <w:spacing w:line="240" w:lineRule="auto"/>
              <w:jc w:val="thaiDistribute"/>
              <w:rPr>
                <w:szCs w:val="22"/>
              </w:rPr>
            </w:pPr>
            <w:r w:rsidRPr="00C12E3E">
              <w:rPr>
                <w:szCs w:val="22"/>
              </w:rPr>
              <w:t xml:space="preserve">Performed retrospective review by comparing estimated cash flows prepared by the independence valuer in the previous year against the actual financial </w:t>
            </w:r>
            <w:proofErr w:type="gramStart"/>
            <w:r w:rsidRPr="00C12E3E">
              <w:rPr>
                <w:szCs w:val="22"/>
              </w:rPr>
              <w:t>performance;</w:t>
            </w:r>
            <w:proofErr w:type="gramEnd"/>
          </w:p>
          <w:p w14:paraId="330705E3" w14:textId="77777777" w:rsidR="001D2CA2" w:rsidRPr="00C12E3E" w:rsidRDefault="001D2CA2" w:rsidP="001D2CA2">
            <w:pPr>
              <w:pStyle w:val="ListParagraph"/>
              <w:numPr>
                <w:ilvl w:val="0"/>
                <w:numId w:val="2"/>
              </w:numPr>
              <w:spacing w:line="240" w:lineRule="auto"/>
              <w:ind w:right="72"/>
              <w:jc w:val="thaiDistribute"/>
              <w:rPr>
                <w:szCs w:val="22"/>
              </w:rPr>
            </w:pPr>
            <w:r w:rsidRPr="00C12E3E">
              <w:rPr>
                <w:szCs w:val="22"/>
              </w:rPr>
              <w:t xml:space="preserve">Performed sensitivity analysis of key assumptions such as growth rate and discount </w:t>
            </w:r>
            <w:proofErr w:type="gramStart"/>
            <w:r w:rsidRPr="00C12E3E">
              <w:rPr>
                <w:szCs w:val="22"/>
              </w:rPr>
              <w:t>rate;</w:t>
            </w:r>
            <w:proofErr w:type="gramEnd"/>
          </w:p>
          <w:p w14:paraId="2F79A591" w14:textId="77777777" w:rsidR="001D2CA2" w:rsidRPr="00C12E3E" w:rsidRDefault="001D2CA2" w:rsidP="001D2CA2">
            <w:pPr>
              <w:pStyle w:val="ListParagraph"/>
              <w:numPr>
                <w:ilvl w:val="0"/>
                <w:numId w:val="2"/>
              </w:numPr>
              <w:spacing w:line="240" w:lineRule="auto"/>
              <w:ind w:right="70"/>
              <w:jc w:val="thaiDistribute"/>
              <w:rPr>
                <w:szCs w:val="22"/>
              </w:rPr>
            </w:pPr>
            <w:r w:rsidRPr="00C12E3E">
              <w:rPr>
                <w:szCs w:val="22"/>
              </w:rPr>
              <w:t xml:space="preserve">Considered the disclosures in accordance with the Thai Financial Reporting Standards. </w:t>
            </w:r>
          </w:p>
          <w:p w14:paraId="68D165D1" w14:textId="77777777" w:rsidR="001D2CA2" w:rsidRPr="00C12E3E" w:rsidRDefault="001D2CA2" w:rsidP="003731CD">
            <w:pPr>
              <w:jc w:val="thaiDistribute"/>
              <w:rPr>
                <w:rFonts w:ascii="Times New Roman" w:hAnsi="Times New Roman" w:cs="Times New Roman"/>
                <w:sz w:val="22"/>
                <w:szCs w:val="22"/>
                <w:lang w:val="en-GB" w:bidi="ar-SA"/>
              </w:rPr>
            </w:pPr>
          </w:p>
        </w:tc>
      </w:tr>
    </w:tbl>
    <w:p w14:paraId="4D0BDDC3"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5B477168" w14:textId="77777777" w:rsidR="001D2CA2" w:rsidRPr="00EF6257" w:rsidRDefault="001D2CA2" w:rsidP="001D2CA2">
      <w:pPr>
        <w:pStyle w:val="Default"/>
        <w:rPr>
          <w:rFonts w:ascii="Times New Roman" w:hAnsi="Times New Roman" w:cs="Times New Roman"/>
          <w:i/>
          <w:iCs/>
          <w:sz w:val="22"/>
          <w:szCs w:val="22"/>
        </w:rPr>
      </w:pPr>
      <w:r w:rsidRPr="00EF6257">
        <w:rPr>
          <w:rFonts w:ascii="Times New Roman" w:hAnsi="Times New Roman" w:cs="Times New Roman"/>
          <w:i/>
          <w:iCs/>
          <w:sz w:val="22"/>
          <w:szCs w:val="22"/>
        </w:rPr>
        <w:t>Other Information</w:t>
      </w:r>
    </w:p>
    <w:p w14:paraId="5ED68E60"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6820F2C8" w14:textId="77777777" w:rsidR="001D2CA2" w:rsidRPr="00B25728" w:rsidRDefault="001D2CA2" w:rsidP="001D2CA2">
      <w:pPr>
        <w:pStyle w:val="Default"/>
        <w:jc w:val="both"/>
        <w:rPr>
          <w:rFonts w:ascii="Times New Roman" w:eastAsia="Times New Roman" w:hAnsi="Times New Roman" w:cs="Times New Roman"/>
          <w:color w:val="auto"/>
          <w:sz w:val="22"/>
          <w:szCs w:val="22"/>
        </w:rPr>
      </w:pPr>
      <w:r w:rsidRPr="00B25728">
        <w:rPr>
          <w:rFonts w:ascii="Times New Roman" w:eastAsia="Times New Roman" w:hAnsi="Times New Roman" w:cs="Times New Roman"/>
          <w:color w:val="auto"/>
          <w:sz w:val="22"/>
          <w:szCs w:val="22"/>
        </w:rPr>
        <w:t>Management is responsible for the other information. The other information comprises the information included in the annual report</w:t>
      </w:r>
      <w:r>
        <w:rPr>
          <w:rFonts w:ascii="Times New Roman" w:eastAsia="Times New Roman" w:hAnsi="Times New Roman" w:cs="Times New Roman"/>
          <w:color w:val="auto"/>
          <w:sz w:val="22"/>
          <w:szCs w:val="22"/>
        </w:rPr>
        <w:t xml:space="preserve"> </w:t>
      </w:r>
      <w:r w:rsidRPr="00B25728">
        <w:rPr>
          <w:rFonts w:ascii="Times New Roman" w:eastAsia="Times New Roman" w:hAnsi="Times New Roman" w:cs="Times New Roman"/>
          <w:color w:val="auto"/>
          <w:sz w:val="22"/>
          <w:szCs w:val="22"/>
        </w:rPr>
        <w:t xml:space="preserve">but does not include the </w:t>
      </w:r>
      <w:r w:rsidRPr="00052738">
        <w:rPr>
          <w:rFonts w:ascii="Times New Roman" w:hAnsi="Times New Roman" w:cs="Times New Roman"/>
          <w:sz w:val="22"/>
          <w:szCs w:val="22"/>
        </w:rPr>
        <w:t>financial statements in which the equity method is applied</w:t>
      </w:r>
      <w:r w:rsidRPr="00B25728">
        <w:rPr>
          <w:rFonts w:ascii="Times New Roman" w:eastAsia="Times New Roman" w:hAnsi="Times New Roman" w:cs="Times New Roman"/>
          <w:color w:val="auto"/>
          <w:sz w:val="22"/>
          <w:szCs w:val="22"/>
        </w:rPr>
        <w:t xml:space="preserve"> and separate financial statements and my auditor’s report thereon. The annual report is expected to be made available to me after the date of this auditor</w:t>
      </w:r>
      <w:r>
        <w:rPr>
          <w:rFonts w:ascii="Times New Roman" w:eastAsia="Times New Roman" w:hAnsi="Times New Roman" w:cs="Times New Roman"/>
          <w:color w:val="auto"/>
          <w:sz w:val="22"/>
          <w:szCs w:val="22"/>
        </w:rPr>
        <w:t>’</w:t>
      </w:r>
      <w:r w:rsidRPr="00B25728">
        <w:rPr>
          <w:rFonts w:ascii="Times New Roman" w:eastAsia="Times New Roman" w:hAnsi="Times New Roman" w:cs="Times New Roman"/>
          <w:color w:val="auto"/>
          <w:sz w:val="22"/>
          <w:szCs w:val="22"/>
        </w:rPr>
        <w:t xml:space="preserve">s report. </w:t>
      </w:r>
    </w:p>
    <w:p w14:paraId="530ED0CD" w14:textId="77777777" w:rsidR="001D2CA2" w:rsidRPr="00B25728" w:rsidRDefault="001D2CA2" w:rsidP="001D2CA2">
      <w:pPr>
        <w:pStyle w:val="Default"/>
        <w:rPr>
          <w:rFonts w:ascii="Times New Roman" w:eastAsia="Times New Roman" w:hAnsi="Times New Roman" w:cs="Times New Roman"/>
          <w:color w:val="auto"/>
          <w:sz w:val="22"/>
          <w:szCs w:val="22"/>
        </w:rPr>
      </w:pPr>
    </w:p>
    <w:p w14:paraId="7A6D22C2"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opinion on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does not cover the other information and I will not express any form of assurance conclusion thereon. </w:t>
      </w:r>
    </w:p>
    <w:p w14:paraId="47DB67F5" w14:textId="77777777" w:rsidR="001D2CA2" w:rsidRPr="00B25728" w:rsidRDefault="001D2CA2" w:rsidP="001D2CA2">
      <w:pPr>
        <w:autoSpaceDE w:val="0"/>
        <w:autoSpaceDN w:val="0"/>
        <w:adjustRightInd w:val="0"/>
        <w:rPr>
          <w:rFonts w:ascii="Times New Roman" w:hAnsi="Times New Roman" w:cs="Times New Roman"/>
          <w:sz w:val="22"/>
          <w:szCs w:val="22"/>
        </w:rPr>
      </w:pPr>
    </w:p>
    <w:p w14:paraId="47300908" w14:textId="77777777" w:rsidR="001D2CA2"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In connection with my audit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my responsibility is to read the other information identified above when it becomes available and, in doing so, consider whether the other information is materially inconsistent with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or my knowledge obtained in the audit, or otherwise appears to be materially misstated</w:t>
      </w:r>
      <w:r>
        <w:rPr>
          <w:rFonts w:ascii="Times New Roman" w:hAnsi="Times New Roman" w:cs="Times New Roman"/>
          <w:sz w:val="22"/>
          <w:szCs w:val="22"/>
        </w:rPr>
        <w:t>.</w:t>
      </w:r>
    </w:p>
    <w:p w14:paraId="4DF079D1" w14:textId="77777777" w:rsidR="001D2CA2" w:rsidRDefault="001D2CA2" w:rsidP="001D2CA2">
      <w:pPr>
        <w:autoSpaceDE w:val="0"/>
        <w:autoSpaceDN w:val="0"/>
        <w:adjustRightInd w:val="0"/>
        <w:jc w:val="both"/>
        <w:rPr>
          <w:rFonts w:ascii="Times New Roman" w:hAnsi="Times New Roman" w:cs="Times New Roman"/>
          <w:sz w:val="22"/>
          <w:szCs w:val="22"/>
        </w:rPr>
      </w:pPr>
    </w:p>
    <w:p w14:paraId="16008E3A" w14:textId="4C7F6271" w:rsidR="001D2CA2" w:rsidRDefault="001D2CA2" w:rsidP="001D2CA2">
      <w:pPr>
        <w:autoSpaceDE w:val="0"/>
        <w:autoSpaceDN w:val="0"/>
        <w:adjustRightInd w:val="0"/>
        <w:jc w:val="both"/>
        <w:rPr>
          <w:rFonts w:ascii="Times New Roman" w:hAnsi="Times New Roman" w:cs="Times New Roman"/>
          <w:i/>
          <w:iCs/>
          <w:sz w:val="22"/>
          <w:szCs w:val="22"/>
        </w:rPr>
      </w:pPr>
      <w:r w:rsidRPr="00AC0317">
        <w:rPr>
          <w:rFonts w:ascii="Times New Roman" w:hAnsi="Times New Roman" w:cs="Times New Roman"/>
          <w:sz w:val="22"/>
          <w:szCs w:val="22"/>
        </w:rPr>
        <w:lastRenderedPageBreak/>
        <w:t>When I read the annual report, if I conclude that there is a material misstatement therein, I am required to communicate the matter to those charged with governance and request that the correction be made.</w:t>
      </w:r>
    </w:p>
    <w:p w14:paraId="2E5D0A82" w14:textId="77777777" w:rsidR="001D2CA2" w:rsidRDefault="001D2CA2" w:rsidP="001D2CA2">
      <w:pPr>
        <w:autoSpaceDE w:val="0"/>
        <w:autoSpaceDN w:val="0"/>
        <w:adjustRightInd w:val="0"/>
        <w:jc w:val="thaiDistribute"/>
        <w:rPr>
          <w:rFonts w:ascii="Times New Roman" w:hAnsi="Times New Roman" w:cs="Times New Roman"/>
          <w:i/>
          <w:iCs/>
          <w:sz w:val="22"/>
          <w:szCs w:val="22"/>
        </w:rPr>
      </w:pPr>
    </w:p>
    <w:p w14:paraId="319E3B86" w14:textId="77777777" w:rsidR="001D2CA2" w:rsidRDefault="001D2CA2" w:rsidP="001D2CA2">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Responsibilities of Management and Those Charged with Governance for the Financial Statements in which the Equity Method is </w:t>
      </w:r>
      <w:r>
        <w:rPr>
          <w:rFonts w:ascii="Times New Roman" w:hAnsi="Times New Roman" w:cs="Times New Roman"/>
          <w:i/>
          <w:iCs/>
          <w:sz w:val="22"/>
          <w:szCs w:val="22"/>
        </w:rPr>
        <w:t>A</w:t>
      </w:r>
      <w:r w:rsidRPr="001D4196">
        <w:rPr>
          <w:rFonts w:ascii="Times New Roman" w:hAnsi="Times New Roman" w:cs="Times New Roman"/>
          <w:i/>
          <w:iCs/>
          <w:sz w:val="22"/>
          <w:szCs w:val="22"/>
        </w:rPr>
        <w:t>pplied and Separate Financial Statements</w:t>
      </w:r>
    </w:p>
    <w:p w14:paraId="1E5E6098" w14:textId="77777777" w:rsidR="001D2CA2" w:rsidRPr="001D4196" w:rsidRDefault="001D2CA2" w:rsidP="001D2CA2">
      <w:pPr>
        <w:autoSpaceDE w:val="0"/>
        <w:autoSpaceDN w:val="0"/>
        <w:adjustRightInd w:val="0"/>
        <w:jc w:val="thaiDistribute"/>
        <w:rPr>
          <w:rFonts w:ascii="Times New Roman" w:hAnsi="Times New Roman" w:cs="Times New Roman"/>
          <w:i/>
          <w:iCs/>
          <w:sz w:val="22"/>
          <w:szCs w:val="22"/>
        </w:rPr>
      </w:pPr>
    </w:p>
    <w:p w14:paraId="25AC63B0" w14:textId="77777777" w:rsidR="001D2CA2"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Management is responsible for the preparation and fair presentation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in accordance with TFRSs, and for such internal control as management determines is necessary to enable the preparation of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that are free from material misstatement, whether due to fraud or error. </w:t>
      </w:r>
    </w:p>
    <w:p w14:paraId="617920D1"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7EECCF82" w14:textId="77777777" w:rsidR="001D2CA2" w:rsidRPr="00B25728" w:rsidRDefault="001D2CA2" w:rsidP="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B25728">
        <w:rPr>
          <w:rFonts w:ascii="Times New Roman" w:hAnsi="Times New Roman" w:cs="Times New Roman"/>
          <w:sz w:val="22"/>
          <w:szCs w:val="22"/>
        </w:rPr>
        <w:t xml:space="preserve">In preparing the </w:t>
      </w:r>
      <w:r w:rsidRPr="00052738">
        <w:rPr>
          <w:rFonts w:ascii="Times New Roman" w:hAnsi="Times New Roman" w:cs="Times New Roman"/>
          <w:sz w:val="22"/>
          <w:szCs w:val="22"/>
        </w:rPr>
        <w:t>f</w:t>
      </w:r>
      <w:r>
        <w:rPr>
          <w:rFonts w:ascii="Times New Roman" w:hAnsi="Times New Roman" w:cs="Times New Roman"/>
          <w:sz w:val="22"/>
          <w:szCs w:val="22"/>
        </w:rPr>
        <w:t>i</w:t>
      </w:r>
      <w:r w:rsidRPr="00052738">
        <w:rPr>
          <w:rFonts w:ascii="Times New Roman" w:hAnsi="Times New Roman" w:cs="Times New Roman"/>
          <w:sz w:val="22"/>
          <w:szCs w:val="22"/>
        </w:rPr>
        <w:t>nancial statements in which the equity method is applied</w:t>
      </w:r>
      <w:r w:rsidRPr="00B25728">
        <w:rPr>
          <w:rFonts w:ascii="Times New Roman" w:hAnsi="Times New Roman" w:cs="Times New Roman"/>
          <w:sz w:val="22"/>
          <w:szCs w:val="22"/>
        </w:rPr>
        <w:t xml:space="preserve"> and separate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14:paraId="5DE1A968"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352CEC4C"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Those charged with governance are responsible for overseeing the Company’s financial reporting process. </w:t>
      </w:r>
    </w:p>
    <w:p w14:paraId="17720092" w14:textId="77777777" w:rsidR="001D2CA2" w:rsidRPr="00B25728" w:rsidRDefault="001D2CA2" w:rsidP="001D2CA2">
      <w:pPr>
        <w:spacing w:line="259" w:lineRule="auto"/>
        <w:rPr>
          <w:rFonts w:ascii="Times New Roman" w:hAnsi="Times New Roman" w:cs="Times New Roman"/>
          <w:sz w:val="22"/>
          <w:szCs w:val="22"/>
        </w:rPr>
      </w:pPr>
    </w:p>
    <w:p w14:paraId="0B8C962B" w14:textId="77777777" w:rsidR="001D2CA2" w:rsidRPr="001D4196" w:rsidRDefault="001D2CA2" w:rsidP="001D2CA2">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Auditor’s Responsibilities for the Audit of the Financial Statements in which the Equity Method is Applied and Separate Financial Statements </w:t>
      </w:r>
    </w:p>
    <w:p w14:paraId="2B699AC8" w14:textId="77777777" w:rsidR="001D2CA2" w:rsidRPr="00B25728" w:rsidRDefault="001D2CA2" w:rsidP="001D2CA2">
      <w:pPr>
        <w:autoSpaceDE w:val="0"/>
        <w:autoSpaceDN w:val="0"/>
        <w:adjustRightInd w:val="0"/>
        <w:rPr>
          <w:rFonts w:ascii="Times New Roman" w:hAnsi="Times New Roman" w:cs="Times New Roman"/>
          <w:sz w:val="22"/>
          <w:szCs w:val="22"/>
        </w:rPr>
      </w:pPr>
    </w:p>
    <w:p w14:paraId="0D63B61D"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objectives are to obtain reasonable assurance about whether the </w:t>
      </w:r>
      <w:r w:rsidRPr="00052738">
        <w:rPr>
          <w:rFonts w:ascii="Times New Roman" w:hAnsi="Times New Roman" w:cs="Times New Roman"/>
          <w:sz w:val="22"/>
          <w:szCs w:val="22"/>
        </w:rPr>
        <w:t xml:space="preserve">financial statements in which the equity method is </w:t>
      </w:r>
      <w:proofErr w:type="gramStart"/>
      <w:r w:rsidRPr="00052738">
        <w:rPr>
          <w:rFonts w:ascii="Times New Roman" w:hAnsi="Times New Roman" w:cs="Times New Roman"/>
          <w:sz w:val="22"/>
          <w:szCs w:val="22"/>
        </w:rPr>
        <w:t>applied</w:t>
      </w:r>
      <w:proofErr w:type="gramEnd"/>
      <w:r w:rsidRPr="00B25728">
        <w:rPr>
          <w:rFonts w:ascii="Times New Roman" w:hAnsi="Times New Roman" w:cs="Times New Roman"/>
          <w:sz w:val="22"/>
          <w:szCs w:val="22"/>
        </w:rPr>
        <w:t xml:space="preserve"> and separate financial statements as a whole are free from material misstatement, whether due to fraud or error, and to issue an auditor’s report that includes my opinion. Reasonable assurance is a high</w:t>
      </w:r>
      <w:r>
        <w:rPr>
          <w:rFonts w:ascii="Times New Roman" w:hAnsi="Times New Roman" w:cs="Times New Roman"/>
          <w:sz w:val="22"/>
          <w:szCs w:val="22"/>
        </w:rPr>
        <w:t xml:space="preserve"> level of assurance but is not </w:t>
      </w:r>
      <w:r w:rsidRPr="00B25728">
        <w:rPr>
          <w:rFonts w:ascii="Times New Roman" w:hAnsi="Times New Roman" w:cs="Times New Roman"/>
          <w:sz w:val="22"/>
          <w:szCs w:val="22"/>
        </w:rPr>
        <w:t xml:space="preserve">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B25728">
        <w:rPr>
          <w:rFonts w:ascii="Times New Roman" w:hAnsi="Times New Roman" w:cs="Times New Roman"/>
          <w:sz w:val="22"/>
          <w:szCs w:val="22"/>
        </w:rPr>
        <w:t>on the basis of</w:t>
      </w:r>
      <w:proofErr w:type="gramEnd"/>
      <w:r w:rsidRPr="00B25728">
        <w:rPr>
          <w:rFonts w:ascii="Times New Roman" w:hAnsi="Times New Roman" w:cs="Times New Roman"/>
          <w:sz w:val="22"/>
          <w:szCs w:val="22"/>
        </w:rPr>
        <w:t xml:space="preserve"> these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w:t>
      </w:r>
    </w:p>
    <w:p w14:paraId="454E26A4"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622D2C94"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As part of an audit in accordance with TSAs, I exercise professional judgment and maintain professional skepticism throughout the audit. I also: </w:t>
      </w:r>
    </w:p>
    <w:p w14:paraId="7A142325"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71954C88" w14:textId="77777777" w:rsidR="001D2CA2" w:rsidRPr="00B25728"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Identify and assess the risks of material misstatement of the </w:t>
      </w:r>
      <w:r w:rsidRPr="00052738">
        <w:rPr>
          <w:szCs w:val="22"/>
        </w:rPr>
        <w:t>financial statements in which the equity method is applied</w:t>
      </w:r>
      <w:r w:rsidRPr="00B25728">
        <w:rPr>
          <w:szCs w:val="22"/>
          <w:lang w:val="en-US" w:bidi="th-TH"/>
        </w:rPr>
        <w:t xml:space="preserve">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7A5F49F" w14:textId="77777777" w:rsidR="001D2CA2" w:rsidRPr="00B25728"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Obtain an understanding of internal control relevant to the audit </w:t>
      </w:r>
      <w:proofErr w:type="gramStart"/>
      <w:r w:rsidRPr="00B25728">
        <w:rPr>
          <w:szCs w:val="22"/>
          <w:lang w:val="en-US" w:bidi="th-TH"/>
        </w:rPr>
        <w:t>in order to</w:t>
      </w:r>
      <w:proofErr w:type="gramEnd"/>
      <w:r w:rsidRPr="00B25728">
        <w:rPr>
          <w:szCs w:val="22"/>
          <w:lang w:val="en-US" w:bidi="th-TH"/>
        </w:rPr>
        <w:t xml:space="preserve"> design audit procedures that are appropriate in the circumstances, but not for the purpose of expressing an opinion on </w:t>
      </w:r>
      <w:r>
        <w:rPr>
          <w:szCs w:val="22"/>
          <w:lang w:val="en-US" w:bidi="th-TH"/>
        </w:rPr>
        <w:br/>
      </w:r>
      <w:r w:rsidRPr="00B25728">
        <w:rPr>
          <w:szCs w:val="22"/>
          <w:lang w:val="en-US" w:bidi="th-TH"/>
        </w:rPr>
        <w:t>the effectiveness of the Company’s internal control.</w:t>
      </w:r>
    </w:p>
    <w:p w14:paraId="04A62AF1" w14:textId="480C643E"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appropriateness of accounting policies used and the reasonableness of accounting estimates and related disclosures made by management. </w:t>
      </w:r>
    </w:p>
    <w:p w14:paraId="1E6E69D4" w14:textId="77777777" w:rsidR="0060748A" w:rsidRPr="007A2012" w:rsidRDefault="0060748A" w:rsidP="0060748A">
      <w:pPr>
        <w:pStyle w:val="ListParagraph"/>
        <w:autoSpaceDE w:val="0"/>
        <w:autoSpaceDN w:val="0"/>
        <w:adjustRightInd w:val="0"/>
        <w:spacing w:after="200" w:line="276" w:lineRule="auto"/>
        <w:ind w:left="340"/>
        <w:jc w:val="both"/>
        <w:rPr>
          <w:szCs w:val="22"/>
          <w:lang w:val="en-US" w:bidi="th-TH"/>
        </w:rPr>
      </w:pPr>
    </w:p>
    <w:p w14:paraId="75CA1559" w14:textId="77777777"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lastRenderedPageBreak/>
        <w:t>Conclude on the appropriateness of management’s use of the going concern basis of accounting and, based on the audit evidence obtained, whether a material uncertainty exists related to events or conditions that may cast significant doubt on</w:t>
      </w:r>
      <w:r>
        <w:rPr>
          <w:szCs w:val="22"/>
          <w:lang w:val="en-US" w:bidi="th-TH"/>
        </w:rPr>
        <w:t xml:space="preserve"> </w:t>
      </w:r>
      <w:r w:rsidRPr="00B25728">
        <w:rPr>
          <w:szCs w:val="22"/>
          <w:lang w:val="en-US" w:bidi="th-TH"/>
        </w:rPr>
        <w:t xml:space="preserve">the Company’s ability to continue as a going concern. If I conclude that a material uncertainty exists, I am required to draw attention in my auditor’s report to the related disclosures in the </w:t>
      </w:r>
      <w:r w:rsidRPr="00052738">
        <w:rPr>
          <w:szCs w:val="22"/>
        </w:rPr>
        <w:t>financial statements in which the equity method is applied</w:t>
      </w:r>
      <w:r w:rsidRPr="00B25728">
        <w:rPr>
          <w:szCs w:val="22"/>
          <w:lang w:val="en-US" w:bidi="th-TH"/>
        </w:rPr>
        <w:t xml:space="preserve"> and separate financial statements or, </w:t>
      </w:r>
      <w:r w:rsidRPr="00FF64AE">
        <w:rPr>
          <w:spacing w:val="-6"/>
          <w:szCs w:val="22"/>
          <w:lang w:val="en-US" w:bidi="th-TH"/>
        </w:rPr>
        <w:t>if such disclosures are inadequate, to modify my opinion. My conclusions are based on the audit evidence</w:t>
      </w:r>
      <w:r w:rsidRPr="00B25728">
        <w:rPr>
          <w:szCs w:val="22"/>
          <w:lang w:val="en-US" w:bidi="th-TH"/>
        </w:rPr>
        <w:t xml:space="preserve"> obtained up to the date of my auditor’s report. However, future events or conditions may cause the Company to </w:t>
      </w:r>
      <w:r>
        <w:rPr>
          <w:szCs w:val="22"/>
          <w:lang w:val="en-US" w:bidi="th-TH"/>
        </w:rPr>
        <w:t>cease to continue as a going concern.</w:t>
      </w:r>
    </w:p>
    <w:p w14:paraId="64A1E134" w14:textId="77777777" w:rsidR="001D2CA2" w:rsidRDefault="001D2CA2" w:rsidP="001D2CA2">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overall presentation, structure and content of the </w:t>
      </w:r>
      <w:r w:rsidRPr="00052738">
        <w:rPr>
          <w:szCs w:val="22"/>
        </w:rPr>
        <w:t>financial statements in which the equity method is applied</w:t>
      </w:r>
      <w:r w:rsidRPr="00B25728">
        <w:rPr>
          <w:szCs w:val="22"/>
          <w:lang w:val="en-US" w:bidi="th-TH"/>
        </w:rPr>
        <w:t xml:space="preserve"> and separate financial statements, including the disclosures, and whether the </w:t>
      </w:r>
      <w:r w:rsidRPr="00052738">
        <w:rPr>
          <w:szCs w:val="22"/>
        </w:rPr>
        <w:t xml:space="preserve">financial statements in which the equity method is </w:t>
      </w:r>
      <w:proofErr w:type="gramStart"/>
      <w:r w:rsidRPr="00052738">
        <w:rPr>
          <w:szCs w:val="22"/>
        </w:rPr>
        <w:t>applied</w:t>
      </w:r>
      <w:proofErr w:type="gramEnd"/>
      <w:r w:rsidRPr="00B25728">
        <w:rPr>
          <w:szCs w:val="22"/>
          <w:lang w:val="en-US" w:bidi="th-TH"/>
        </w:rPr>
        <w:t xml:space="preserve"> and separate financial statements represent the underlying transactions and events in a manner that achieves fair presentation. </w:t>
      </w:r>
    </w:p>
    <w:p w14:paraId="31497B0E" w14:textId="77777777" w:rsidR="001D2CA2" w:rsidRPr="00F56B58" w:rsidRDefault="001D2CA2" w:rsidP="001D2CA2">
      <w:pPr>
        <w:pStyle w:val="ListParagraph"/>
        <w:rPr>
          <w:szCs w:val="22"/>
          <w:lang w:val="en-US" w:bidi="th-TH"/>
        </w:rPr>
      </w:pPr>
    </w:p>
    <w:p w14:paraId="6B02A8E4" w14:textId="77777777" w:rsidR="001D2CA2" w:rsidRPr="00B25728" w:rsidRDefault="001D2CA2" w:rsidP="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2"/>
          <w:szCs w:val="22"/>
        </w:rPr>
      </w:pPr>
      <w:r w:rsidRPr="00B25728">
        <w:rPr>
          <w:rFonts w:ascii="Times New Roman" w:hAnsi="Times New Roman"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601626BE" w14:textId="77777777" w:rsidR="001D2CA2" w:rsidRPr="00B25728" w:rsidRDefault="001D2CA2" w:rsidP="001D2CA2">
      <w:pPr>
        <w:autoSpaceDE w:val="0"/>
        <w:autoSpaceDN w:val="0"/>
        <w:adjustRightInd w:val="0"/>
        <w:rPr>
          <w:rFonts w:ascii="Times New Roman" w:hAnsi="Times New Roman" w:cs="Times New Roman"/>
          <w:sz w:val="22"/>
          <w:szCs w:val="22"/>
        </w:rPr>
      </w:pPr>
    </w:p>
    <w:p w14:paraId="4CD920DD" w14:textId="6FB77FF1"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w:t>
      </w:r>
      <w:r w:rsidR="007C2FF1">
        <w:rPr>
          <w:rFonts w:ascii="Times New Roman" w:hAnsi="Times New Roman" w:cs="Times New Roman"/>
          <w:sz w:val="22"/>
          <w:szCs w:val="22"/>
        </w:rPr>
        <w:t xml:space="preserve">actions </w:t>
      </w:r>
      <w:r w:rsidR="007C2FF1" w:rsidRPr="007C2FF1">
        <w:rPr>
          <w:rFonts w:ascii="Times New Roman" w:hAnsi="Times New Roman" w:cs="Times New Roman"/>
          <w:sz w:val="22"/>
          <w:szCs w:val="22"/>
        </w:rPr>
        <w:t>taken to eliminate threats or safeguards applied</w:t>
      </w:r>
      <w:r w:rsidR="007C2FF1">
        <w:rPr>
          <w:rFonts w:ascii="Times New Roman" w:hAnsi="Times New Roman" w:cs="Times New Roman"/>
          <w:sz w:val="22"/>
          <w:szCs w:val="22"/>
        </w:rPr>
        <w:t>.</w:t>
      </w:r>
    </w:p>
    <w:p w14:paraId="40CE8FF5" w14:textId="77777777" w:rsidR="001D2CA2" w:rsidRPr="00B25728" w:rsidRDefault="001D2CA2" w:rsidP="001D2CA2">
      <w:pPr>
        <w:autoSpaceDE w:val="0"/>
        <w:autoSpaceDN w:val="0"/>
        <w:adjustRightInd w:val="0"/>
        <w:jc w:val="both"/>
        <w:rPr>
          <w:rFonts w:ascii="Times New Roman" w:hAnsi="Times New Roman" w:cs="Times New Roman"/>
          <w:sz w:val="22"/>
          <w:szCs w:val="22"/>
        </w:rPr>
      </w:pPr>
    </w:p>
    <w:p w14:paraId="4F758365" w14:textId="77777777" w:rsidR="001D2CA2" w:rsidRPr="00B25728" w:rsidRDefault="001D2CA2" w:rsidP="001D2CA2">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From the matters communicated with those charged with governance, I determine those matters that were of most significance in the audit of the</w:t>
      </w:r>
      <w:r>
        <w:rPr>
          <w:rFonts w:ascii="Times New Roman" w:hAnsi="Times New Roman" w:cs="Times New Roman"/>
          <w:sz w:val="22"/>
          <w:szCs w:val="22"/>
        </w:rPr>
        <w:t xml:space="preserv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A3E87EA" w14:textId="77777777" w:rsidR="001D2CA2" w:rsidRDefault="001D2CA2" w:rsidP="001D2CA2">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14:paraId="7BF10E1F"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69B7AD9A"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468BCDFA"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7C69D246"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02B4BB33"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6A7E3910" w14:textId="77777777" w:rsidR="001D2CA2" w:rsidRDefault="001D2CA2" w:rsidP="001D2CA2">
      <w:pPr>
        <w:tabs>
          <w:tab w:val="clear" w:pos="227"/>
          <w:tab w:val="clear" w:pos="454"/>
          <w:tab w:val="clear" w:pos="680"/>
          <w:tab w:val="left" w:pos="720"/>
        </w:tabs>
        <w:jc w:val="both"/>
        <w:rPr>
          <w:rFonts w:ascii="Times New Roman" w:hAnsi="Times New Roman" w:cs="Times New Roman"/>
          <w:sz w:val="22"/>
          <w:szCs w:val="22"/>
        </w:rPr>
      </w:pPr>
    </w:p>
    <w:p w14:paraId="07601B19" w14:textId="77777777" w:rsidR="001D2CA2" w:rsidRDefault="001D2CA2" w:rsidP="001D2CA2">
      <w:pPr>
        <w:pStyle w:val="RNormal"/>
        <w:rPr>
          <w:rFonts w:cs="Times New Roman"/>
          <w:szCs w:val="22"/>
        </w:rPr>
      </w:pPr>
      <w:r>
        <w:rPr>
          <w:rFonts w:cs="Times New Roman"/>
          <w:szCs w:val="22"/>
        </w:rPr>
        <w:t>(</w:t>
      </w:r>
      <w:r w:rsidRPr="00ED445C">
        <w:rPr>
          <w:rFonts w:cs="Times New Roman"/>
          <w:szCs w:val="22"/>
        </w:rPr>
        <w:t>C</w:t>
      </w:r>
      <w:r>
        <w:rPr>
          <w:rFonts w:cs="Times New Roman"/>
          <w:szCs w:val="22"/>
        </w:rPr>
        <w:t xml:space="preserve">hanarat </w:t>
      </w:r>
      <w:r w:rsidRPr="00ED445C">
        <w:rPr>
          <w:rFonts w:cs="Times New Roman"/>
          <w:szCs w:val="22"/>
        </w:rPr>
        <w:t>C</w:t>
      </w:r>
      <w:r>
        <w:rPr>
          <w:rFonts w:cs="Times New Roman"/>
          <w:szCs w:val="22"/>
        </w:rPr>
        <w:t>hanwa)</w:t>
      </w:r>
    </w:p>
    <w:p w14:paraId="0CFC3101" w14:textId="77777777" w:rsidR="001D2CA2" w:rsidRDefault="001D2CA2" w:rsidP="001D2CA2">
      <w:pPr>
        <w:pStyle w:val="RNormal"/>
        <w:rPr>
          <w:rFonts w:cs="Times New Roman"/>
          <w:szCs w:val="22"/>
        </w:rPr>
      </w:pPr>
      <w:r>
        <w:rPr>
          <w:rFonts w:cs="Times New Roman"/>
          <w:szCs w:val="22"/>
        </w:rPr>
        <w:t>Certified Public Accountant</w:t>
      </w:r>
    </w:p>
    <w:p w14:paraId="41F09934" w14:textId="77777777" w:rsidR="001D2CA2" w:rsidRDefault="001D2CA2" w:rsidP="001D2CA2">
      <w:pPr>
        <w:pStyle w:val="RNormal"/>
        <w:rPr>
          <w:rFonts w:cs="Times New Roman"/>
          <w:szCs w:val="22"/>
          <w:shd w:val="clear" w:color="auto" w:fill="E0E0E0"/>
        </w:rPr>
      </w:pPr>
      <w:r>
        <w:rPr>
          <w:rFonts w:cs="Times New Roman"/>
          <w:szCs w:val="22"/>
        </w:rPr>
        <w:t>Registration No. 9052</w:t>
      </w:r>
    </w:p>
    <w:p w14:paraId="46322F51" w14:textId="77777777" w:rsidR="001D2CA2" w:rsidRDefault="001D2CA2" w:rsidP="001D2CA2">
      <w:pPr>
        <w:pStyle w:val="RNormal"/>
        <w:rPr>
          <w:rFonts w:cs="Times New Roman"/>
          <w:szCs w:val="22"/>
        </w:rPr>
      </w:pPr>
    </w:p>
    <w:p w14:paraId="0E4DFE96" w14:textId="77777777" w:rsidR="001D2CA2" w:rsidRDefault="001D2CA2" w:rsidP="001D2CA2">
      <w:pPr>
        <w:pStyle w:val="RNormal"/>
        <w:rPr>
          <w:rFonts w:cs="Times New Roman"/>
          <w:szCs w:val="22"/>
        </w:rPr>
      </w:pPr>
    </w:p>
    <w:p w14:paraId="612C70E5" w14:textId="77777777" w:rsidR="001D2CA2" w:rsidRDefault="001D2CA2" w:rsidP="001D2CA2">
      <w:pPr>
        <w:pStyle w:val="RNormal"/>
        <w:rPr>
          <w:rFonts w:cs="Times New Roman"/>
          <w:szCs w:val="22"/>
        </w:rPr>
      </w:pPr>
      <w:r>
        <w:rPr>
          <w:rFonts w:cs="Times New Roman"/>
          <w:szCs w:val="22"/>
        </w:rPr>
        <w:t xml:space="preserve">KPMG </w:t>
      </w:r>
      <w:proofErr w:type="spellStart"/>
      <w:r>
        <w:rPr>
          <w:rFonts w:cs="Times New Roman"/>
          <w:szCs w:val="22"/>
        </w:rPr>
        <w:t>Phoomchai</w:t>
      </w:r>
      <w:proofErr w:type="spellEnd"/>
      <w:r>
        <w:rPr>
          <w:rFonts w:cs="Times New Roman"/>
          <w:szCs w:val="22"/>
        </w:rPr>
        <w:t xml:space="preserve"> Audit Ltd.</w:t>
      </w:r>
    </w:p>
    <w:p w14:paraId="00F3E812" w14:textId="77777777" w:rsidR="001D2CA2" w:rsidRDefault="001D2CA2" w:rsidP="001D2CA2">
      <w:pPr>
        <w:pStyle w:val="RNormal"/>
        <w:rPr>
          <w:rFonts w:cs="Times New Roman"/>
          <w:szCs w:val="22"/>
        </w:rPr>
      </w:pPr>
      <w:r>
        <w:rPr>
          <w:rFonts w:cs="Times New Roman"/>
          <w:szCs w:val="22"/>
        </w:rPr>
        <w:t>Bangkok</w:t>
      </w:r>
    </w:p>
    <w:p w14:paraId="281ABD14" w14:textId="6258B3DA" w:rsidR="001D2CA2" w:rsidRDefault="001D2CA2" w:rsidP="001D2CA2">
      <w:pPr>
        <w:pStyle w:val="RNormal"/>
        <w:rPr>
          <w:rFonts w:cs="Times New Roman"/>
          <w:szCs w:val="22"/>
        </w:rPr>
      </w:pPr>
      <w:r>
        <w:rPr>
          <w:rFonts w:cs="Cordia New"/>
          <w:szCs w:val="28"/>
          <w:lang w:bidi="th-TH"/>
        </w:rPr>
        <w:t>2</w:t>
      </w:r>
      <w:r w:rsidR="00EE171B">
        <w:rPr>
          <w:rFonts w:cs="Cordia New"/>
          <w:szCs w:val="28"/>
          <w:lang w:bidi="th-TH"/>
        </w:rPr>
        <w:t>9</w:t>
      </w:r>
      <w:r w:rsidRPr="00097316">
        <w:rPr>
          <w:rFonts w:cs="Cordia New"/>
          <w:szCs w:val="28"/>
          <w:lang w:bidi="th-TH"/>
        </w:rPr>
        <w:t xml:space="preserve"> May 202</w:t>
      </w:r>
      <w:r w:rsidR="00EE171B">
        <w:rPr>
          <w:rFonts w:cs="Cordia New"/>
          <w:szCs w:val="28"/>
          <w:lang w:bidi="th-TH"/>
        </w:rPr>
        <w:t>3</w:t>
      </w:r>
    </w:p>
    <w:p w14:paraId="5A5A25A3" w14:textId="77777777" w:rsidR="007C219D" w:rsidRDefault="00000000"/>
    <w:sectPr w:rsidR="007C219D" w:rsidSect="0060748A">
      <w:footerReference w:type="default" r:id="rId13"/>
      <w:pgSz w:w="12240" w:h="15840"/>
      <w:pgMar w:top="2070" w:right="1440" w:bottom="360" w:left="1440" w:header="720" w:footer="33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48DBE" w14:textId="77777777" w:rsidR="00560452" w:rsidRDefault="00560452" w:rsidP="001D2CA2">
      <w:pPr>
        <w:spacing w:line="240" w:lineRule="auto"/>
      </w:pPr>
      <w:r>
        <w:separator/>
      </w:r>
    </w:p>
  </w:endnote>
  <w:endnote w:type="continuationSeparator" w:id="0">
    <w:p w14:paraId="791DE83B" w14:textId="77777777" w:rsidR="00560452" w:rsidRDefault="00560452" w:rsidP="001D2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12E6" w14:textId="77777777" w:rsidR="00D921D1" w:rsidRDefault="00D921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31F6" w14:textId="21C9E45E" w:rsidR="00D921D1" w:rsidRDefault="00D921D1">
    <w:pPr>
      <w:pStyle w:val="Footer"/>
      <w:jc w:val="center"/>
    </w:pPr>
  </w:p>
  <w:p w14:paraId="24D46722" w14:textId="77777777" w:rsidR="00F35256" w:rsidRPr="00FB3529" w:rsidRDefault="00000000" w:rsidP="007254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0ACD" w14:textId="77777777" w:rsidR="00D921D1" w:rsidRDefault="00D921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160030"/>
      <w:docPartObj>
        <w:docPartGallery w:val="Page Numbers (Bottom of Page)"/>
        <w:docPartUnique/>
      </w:docPartObj>
    </w:sdtPr>
    <w:sdtEndPr>
      <w:rPr>
        <w:noProof/>
      </w:rPr>
    </w:sdtEndPr>
    <w:sdtContent>
      <w:p w14:paraId="1488A249" w14:textId="77777777" w:rsidR="00D921D1" w:rsidRDefault="00D921D1">
        <w:pPr>
          <w:pStyle w:val="Footer"/>
          <w:jc w:val="center"/>
        </w:pPr>
        <w:r w:rsidRPr="00D921D1">
          <w:rPr>
            <w:rFonts w:ascii="Times New Roman" w:hAnsi="Times New Roman" w:cs="Times New Roman"/>
            <w:sz w:val="20"/>
            <w:szCs w:val="20"/>
          </w:rPr>
          <w:fldChar w:fldCharType="begin"/>
        </w:r>
        <w:r w:rsidRPr="00D921D1">
          <w:rPr>
            <w:rFonts w:ascii="Times New Roman" w:hAnsi="Times New Roman" w:cs="Times New Roman"/>
            <w:sz w:val="20"/>
            <w:szCs w:val="20"/>
          </w:rPr>
          <w:instrText xml:space="preserve"> PAGE   \* MERGEFORMAT </w:instrText>
        </w:r>
        <w:r w:rsidRPr="00D921D1">
          <w:rPr>
            <w:rFonts w:ascii="Times New Roman" w:hAnsi="Times New Roman" w:cs="Times New Roman"/>
            <w:sz w:val="20"/>
            <w:szCs w:val="20"/>
          </w:rPr>
          <w:fldChar w:fldCharType="separate"/>
        </w:r>
        <w:r w:rsidRPr="00D921D1">
          <w:rPr>
            <w:rFonts w:ascii="Times New Roman" w:hAnsi="Times New Roman" w:cs="Times New Roman"/>
            <w:noProof/>
            <w:sz w:val="20"/>
            <w:szCs w:val="20"/>
          </w:rPr>
          <w:t>2</w:t>
        </w:r>
        <w:r w:rsidRPr="00D921D1">
          <w:rPr>
            <w:rFonts w:ascii="Times New Roman" w:hAnsi="Times New Roman" w:cs="Times New Roman"/>
            <w:noProof/>
            <w:sz w:val="20"/>
            <w:szCs w:val="20"/>
          </w:rPr>
          <w:fldChar w:fldCharType="end"/>
        </w:r>
      </w:p>
    </w:sdtContent>
  </w:sdt>
  <w:p w14:paraId="58C67800" w14:textId="77777777" w:rsidR="00D921D1" w:rsidRPr="00FB3529" w:rsidRDefault="00D921D1" w:rsidP="00725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691DE" w14:textId="77777777" w:rsidR="00560452" w:rsidRDefault="00560452" w:rsidP="001D2CA2">
      <w:pPr>
        <w:spacing w:line="240" w:lineRule="auto"/>
      </w:pPr>
      <w:r>
        <w:separator/>
      </w:r>
    </w:p>
  </w:footnote>
  <w:footnote w:type="continuationSeparator" w:id="0">
    <w:p w14:paraId="2441589D" w14:textId="77777777" w:rsidR="00560452" w:rsidRDefault="00560452" w:rsidP="001D2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534E" w14:textId="77777777" w:rsidR="00D921D1" w:rsidRDefault="00D921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743E" w14:textId="77777777" w:rsidR="00D921D1" w:rsidRDefault="00D921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6E9E" w14:textId="77777777" w:rsidR="00D921D1" w:rsidRDefault="00D921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292308">
    <w:abstractNumId w:val="0"/>
  </w:num>
  <w:num w:numId="2" w16cid:durableId="292905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A2"/>
    <w:rsid w:val="00101303"/>
    <w:rsid w:val="001D2CA2"/>
    <w:rsid w:val="0035029A"/>
    <w:rsid w:val="003C73FE"/>
    <w:rsid w:val="00560452"/>
    <w:rsid w:val="0060748A"/>
    <w:rsid w:val="006943FD"/>
    <w:rsid w:val="007C2FF1"/>
    <w:rsid w:val="008C5920"/>
    <w:rsid w:val="00B47180"/>
    <w:rsid w:val="00CE52E1"/>
    <w:rsid w:val="00D55FEE"/>
    <w:rsid w:val="00D921D1"/>
    <w:rsid w:val="00E819A4"/>
    <w:rsid w:val="00EE171B"/>
    <w:rsid w:val="00EF4A5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5603"/>
  <w15:chartTrackingRefBased/>
  <w15:docId w15:val="{C33BB9CC-0756-4296-B819-7E802D9D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SimSu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1D2CA2"/>
    <w:pPr>
      <w:spacing w:after="120"/>
    </w:pPr>
  </w:style>
  <w:style w:type="character" w:customStyle="1" w:styleId="BodyTextChar">
    <w:name w:val="Body Text Char"/>
    <w:aliases w:val="bt Char,body text Char,Body Char,BT Char"/>
    <w:basedOn w:val="DefaultParagraphFont"/>
    <w:link w:val="BodyText"/>
    <w:rsid w:val="001D2CA2"/>
    <w:rPr>
      <w:rFonts w:ascii="Arial" w:eastAsia="SimSun" w:hAnsi="Arial" w:cs="Angsana New"/>
      <w:sz w:val="18"/>
      <w:szCs w:val="18"/>
    </w:rPr>
  </w:style>
  <w:style w:type="paragraph" w:styleId="Footer">
    <w:name w:val="footer"/>
    <w:basedOn w:val="Normal"/>
    <w:link w:val="FooterChar"/>
    <w:uiPriority w:val="99"/>
    <w:rsid w:val="001D2CA2"/>
    <w:pPr>
      <w:tabs>
        <w:tab w:val="center" w:pos="4536"/>
        <w:tab w:val="right" w:pos="9072"/>
      </w:tabs>
    </w:pPr>
  </w:style>
  <w:style w:type="character" w:customStyle="1" w:styleId="FooterChar">
    <w:name w:val="Footer Char"/>
    <w:basedOn w:val="DefaultParagraphFont"/>
    <w:link w:val="Footer"/>
    <w:uiPriority w:val="99"/>
    <w:rsid w:val="001D2CA2"/>
    <w:rPr>
      <w:rFonts w:ascii="Arial" w:eastAsia="SimSun" w:hAnsi="Arial" w:cs="Angsana New"/>
      <w:sz w:val="18"/>
      <w:szCs w:val="18"/>
    </w:rPr>
  </w:style>
  <w:style w:type="paragraph" w:customStyle="1" w:styleId="StandaardOpinion">
    <w:name w:val="StandaardOpinion"/>
    <w:basedOn w:val="Normal"/>
    <w:rsid w:val="001D2CA2"/>
    <w:pPr>
      <w:spacing w:line="280" w:lineRule="atLeast"/>
    </w:pPr>
    <w:rPr>
      <w:rFonts w:ascii="Times New Roman" w:hAnsi="Times New Roman"/>
      <w:sz w:val="22"/>
      <w:szCs w:val="22"/>
    </w:rPr>
  </w:style>
  <w:style w:type="paragraph" w:customStyle="1" w:styleId="RNormal">
    <w:name w:val="RNormal"/>
    <w:basedOn w:val="Normal"/>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styleId="ListParagraph">
    <w:name w:val="List Paragraph"/>
    <w:aliases w:val="FS ENG01"/>
    <w:basedOn w:val="Normal"/>
    <w:link w:val="ListParagraphChar"/>
    <w:uiPriority w:val="34"/>
    <w:qFormat/>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Default">
    <w:name w:val="Default"/>
    <w:rsid w:val="001D2CA2"/>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aliases w:val="FS ENG01 Char"/>
    <w:link w:val="ListParagraph"/>
    <w:uiPriority w:val="34"/>
    <w:locked/>
    <w:rsid w:val="001D2CA2"/>
    <w:rPr>
      <w:rFonts w:ascii="Times New Roman" w:eastAsia="SimSun" w:hAnsi="Times New Roman" w:cs="Times New Roman"/>
      <w:szCs w:val="20"/>
      <w:lang w:val="en-GB" w:bidi="ar-SA"/>
    </w:rPr>
  </w:style>
  <w:style w:type="paragraph" w:styleId="Header">
    <w:name w:val="header"/>
    <w:basedOn w:val="Normal"/>
    <w:link w:val="HeaderChar"/>
    <w:uiPriority w:val="99"/>
    <w:unhideWhenUsed/>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basedOn w:val="DefaultParagraphFont"/>
    <w:link w:val="Header"/>
    <w:uiPriority w:val="99"/>
    <w:rsid w:val="001D2CA2"/>
    <w:rPr>
      <w:rFonts w:ascii="Arial" w:eastAsia="SimSun" w:hAnsi="Arial"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1371</TotalTime>
  <Pages>4</Pages>
  <Words>1763</Words>
  <Characters>10052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 Techanusorn</dc:creator>
  <cp:keywords/>
  <dc:description/>
  <cp:lastModifiedBy>Ukrit, Techanusorn</cp:lastModifiedBy>
  <cp:revision>10</cp:revision>
  <dcterms:created xsi:type="dcterms:W3CDTF">2022-05-27T10:13:00Z</dcterms:created>
  <dcterms:modified xsi:type="dcterms:W3CDTF">2023-05-29T03:36:00Z</dcterms:modified>
</cp:coreProperties>
</file>